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FAAAF" w14:textId="424E2172" w:rsidR="004A1031" w:rsidRDefault="004A1031" w:rsidP="004A1031">
      <w:pPr>
        <w:tabs>
          <w:tab w:val="left" w:pos="1985"/>
        </w:tabs>
        <w:rPr>
          <w:rFonts w:ascii="Arial" w:hAnsi="Arial" w:cs="Arial"/>
          <w:sz w:val="24"/>
          <w:szCs w:val="24"/>
        </w:rPr>
      </w:pPr>
      <w:r>
        <w:rPr>
          <w:rFonts w:ascii="Arial" w:hAnsi="Arial" w:cs="Arial"/>
          <w:sz w:val="24"/>
          <w:szCs w:val="24"/>
        </w:rPr>
        <w:t>3GPP TSG-RAN WG4 Meeting #</w:t>
      </w:r>
      <w:r w:rsidR="00C67599">
        <w:rPr>
          <w:rFonts w:ascii="Arial" w:hAnsi="Arial" w:cs="Arial"/>
          <w:sz w:val="24"/>
          <w:szCs w:val="24"/>
        </w:rPr>
        <w:t>92</w:t>
      </w:r>
      <w:r w:rsidR="005233BA">
        <w:rPr>
          <w:rFonts w:ascii="Arial" w:hAnsi="Arial" w:cs="Arial"/>
          <w:sz w:val="24"/>
          <w:szCs w:val="24"/>
        </w:rPr>
        <w:t>-Bis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1743F9" w:rsidRPr="001743F9">
        <w:rPr>
          <w:rFonts w:ascii="Arial" w:hAnsi="Arial" w:cs="Arial"/>
          <w:sz w:val="24"/>
          <w:szCs w:val="24"/>
        </w:rPr>
        <w:t>R4-1912321</w:t>
      </w:r>
    </w:p>
    <w:p w14:paraId="3363D018" w14:textId="5E1389B0" w:rsidR="004A1031" w:rsidRDefault="005233BA" w:rsidP="004A1031">
      <w:pPr>
        <w:tabs>
          <w:tab w:val="left" w:pos="1985"/>
        </w:tabs>
        <w:rPr>
          <w:rFonts w:ascii="Arial" w:hAnsi="Arial" w:cs="Arial"/>
          <w:sz w:val="24"/>
          <w:szCs w:val="24"/>
        </w:rPr>
      </w:pPr>
      <w:r>
        <w:rPr>
          <w:rFonts w:ascii="Arial" w:hAnsi="Arial" w:cs="Arial"/>
          <w:sz w:val="24"/>
          <w:szCs w:val="24"/>
        </w:rPr>
        <w:t>Chongqing,</w:t>
      </w:r>
      <w:r w:rsidR="004A1031">
        <w:rPr>
          <w:rFonts w:ascii="Arial" w:hAnsi="Arial" w:cs="Arial"/>
          <w:sz w:val="24"/>
          <w:szCs w:val="24"/>
        </w:rPr>
        <w:t xml:space="preserve"> </w:t>
      </w:r>
      <w:r>
        <w:rPr>
          <w:rFonts w:ascii="Arial" w:hAnsi="Arial" w:cs="Arial"/>
          <w:sz w:val="24"/>
          <w:szCs w:val="24"/>
        </w:rPr>
        <w:t>CN</w:t>
      </w:r>
      <w:r w:rsidR="004A1031">
        <w:rPr>
          <w:rFonts w:ascii="Arial" w:hAnsi="Arial" w:cs="Arial"/>
          <w:sz w:val="24"/>
          <w:szCs w:val="24"/>
        </w:rPr>
        <w:t xml:space="preserve">, </w:t>
      </w:r>
      <w:r>
        <w:rPr>
          <w:rFonts w:ascii="Arial" w:hAnsi="Arial" w:cs="Arial"/>
          <w:sz w:val="24"/>
          <w:szCs w:val="24"/>
        </w:rPr>
        <w:t>14</w:t>
      </w:r>
      <w:r w:rsidR="00C67599" w:rsidRPr="00794E13">
        <w:rPr>
          <w:rFonts w:ascii="Arial" w:hAnsi="Arial" w:cs="Arial"/>
          <w:sz w:val="24"/>
          <w:szCs w:val="24"/>
          <w:vertAlign w:val="superscript"/>
        </w:rPr>
        <w:t>th</w:t>
      </w:r>
      <w:r w:rsidR="00C67599">
        <w:rPr>
          <w:rFonts w:ascii="Arial" w:hAnsi="Arial" w:cs="Arial"/>
          <w:sz w:val="24"/>
          <w:szCs w:val="24"/>
        </w:rPr>
        <w:t xml:space="preserve"> </w:t>
      </w:r>
      <w:r w:rsidR="004A1031">
        <w:rPr>
          <w:rFonts w:ascii="Arial" w:hAnsi="Arial" w:cs="Arial"/>
          <w:sz w:val="24"/>
          <w:szCs w:val="24"/>
        </w:rPr>
        <w:t xml:space="preserve">– </w:t>
      </w:r>
      <w:r>
        <w:rPr>
          <w:rFonts w:ascii="Arial" w:hAnsi="Arial" w:cs="Arial"/>
          <w:sz w:val="24"/>
          <w:szCs w:val="24"/>
        </w:rPr>
        <w:t>18</w:t>
      </w:r>
      <w:r w:rsidR="00C67599" w:rsidRPr="00CA7D4B">
        <w:rPr>
          <w:rFonts w:ascii="Arial" w:hAnsi="Arial" w:cs="Arial"/>
          <w:sz w:val="24"/>
          <w:szCs w:val="24"/>
          <w:vertAlign w:val="superscript"/>
        </w:rPr>
        <w:t>th</w:t>
      </w:r>
      <w:r w:rsidR="00C67599">
        <w:rPr>
          <w:rFonts w:ascii="Arial" w:hAnsi="Arial" w:cs="Arial"/>
          <w:sz w:val="24"/>
          <w:szCs w:val="24"/>
        </w:rPr>
        <w:t xml:space="preserve"> </w:t>
      </w:r>
      <w:r>
        <w:rPr>
          <w:rFonts w:ascii="Arial" w:hAnsi="Arial" w:cs="Arial"/>
          <w:sz w:val="24"/>
          <w:szCs w:val="24"/>
        </w:rPr>
        <w:t>October</w:t>
      </w:r>
      <w:r w:rsidR="00C67599">
        <w:rPr>
          <w:rFonts w:ascii="Arial" w:hAnsi="Arial" w:cs="Arial"/>
          <w:sz w:val="24"/>
          <w:szCs w:val="24"/>
        </w:rPr>
        <w:t xml:space="preserve"> </w:t>
      </w:r>
      <w:r w:rsidR="004A1031">
        <w:rPr>
          <w:rFonts w:ascii="Arial" w:hAnsi="Arial" w:cs="Arial"/>
          <w:sz w:val="24"/>
          <w:szCs w:val="24"/>
        </w:rPr>
        <w:t>2019</w:t>
      </w:r>
    </w:p>
    <w:p w14:paraId="426519AF" w14:textId="14DE1A32" w:rsidR="001B17CD" w:rsidRPr="00D43AD7" w:rsidRDefault="001B17CD" w:rsidP="009E5C26">
      <w:pPr>
        <w:pStyle w:val="Header"/>
        <w:tabs>
          <w:tab w:val="clear" w:pos="8306"/>
          <w:tab w:val="right" w:pos="9864"/>
        </w:tabs>
        <w:spacing w:after="120"/>
        <w:rPr>
          <w:rFonts w:ascii="Arial" w:hAnsi="Arial" w:cs="Arial"/>
          <w:sz w:val="24"/>
        </w:rPr>
      </w:pPr>
      <w:r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5BEE9C4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00D20EF3" w:rsidRPr="00D43AD7">
        <w:rPr>
          <w:rFonts w:ascii="Arial" w:hAnsi="Arial" w:cs="Arial"/>
        </w:rPr>
        <w:t>Sony</w:t>
      </w:r>
      <w:r w:rsidR="00D20EF3">
        <w:rPr>
          <w:rFonts w:ascii="Arial" w:hAnsi="Arial" w:cs="Arial"/>
        </w:rPr>
        <w:t xml:space="preserve">, </w:t>
      </w:r>
      <w:r w:rsidR="0081448A">
        <w:rPr>
          <w:rFonts w:ascii="Arial" w:hAnsi="Arial" w:cs="Arial"/>
        </w:rPr>
        <w:t>MVG</w:t>
      </w:r>
      <w:r w:rsidR="00BE409D">
        <w:rPr>
          <w:rFonts w:ascii="Arial" w:hAnsi="Arial" w:cs="Arial"/>
        </w:rPr>
        <w:t xml:space="preserve"> Industries</w:t>
      </w:r>
    </w:p>
    <w:p w14:paraId="540E6165" w14:textId="798242AB"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8838C2">
        <w:rPr>
          <w:rFonts w:ascii="Arial" w:hAnsi="Arial" w:cs="Arial"/>
        </w:rPr>
        <w:t xml:space="preserve">Views on </w:t>
      </w:r>
      <w:r w:rsidR="00AA48E1">
        <w:rPr>
          <w:rFonts w:ascii="Arial" w:hAnsi="Arial" w:cs="Arial"/>
        </w:rPr>
        <w:t xml:space="preserve">the </w:t>
      </w:r>
      <w:r w:rsidR="00E72CB0">
        <w:rPr>
          <w:rFonts w:ascii="Arial" w:hAnsi="Arial" w:cs="Arial"/>
        </w:rPr>
        <w:t xml:space="preserve">UE </w:t>
      </w:r>
      <w:r w:rsidR="0082523C">
        <w:rPr>
          <w:rFonts w:ascii="Arial" w:hAnsi="Arial" w:cs="Arial"/>
        </w:rPr>
        <w:t xml:space="preserve">rotations and </w:t>
      </w:r>
      <w:r w:rsidR="00E72CB0">
        <w:rPr>
          <w:rFonts w:ascii="Arial" w:hAnsi="Arial" w:cs="Arial"/>
        </w:rPr>
        <w:t>orientation</w:t>
      </w:r>
      <w:r w:rsidR="0082523C">
        <w:rPr>
          <w:rFonts w:ascii="Arial" w:hAnsi="Arial" w:cs="Arial"/>
        </w:rPr>
        <w:t>s</w:t>
      </w:r>
      <w:r w:rsidR="00E72CB0">
        <w:rPr>
          <w:rFonts w:ascii="Arial" w:hAnsi="Arial" w:cs="Arial"/>
        </w:rPr>
        <w:t xml:space="preserve"> in FR2 MIMO OTA test</w:t>
      </w:r>
    </w:p>
    <w:p w14:paraId="46BB346F" w14:textId="6BEE2ECD" w:rsidR="001B17CD" w:rsidRPr="00D43AD7"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C67599">
        <w:rPr>
          <w:rFonts w:ascii="Arial" w:hAnsi="Arial" w:cs="Arial"/>
        </w:rPr>
        <w:t>1</w:t>
      </w:r>
      <w:r w:rsidR="0067580F">
        <w:rPr>
          <w:rFonts w:ascii="Arial" w:hAnsi="Arial" w:cs="Arial"/>
        </w:rPr>
        <w:t>0</w:t>
      </w:r>
      <w:r w:rsidR="00C67599">
        <w:rPr>
          <w:rFonts w:ascii="Arial" w:hAnsi="Arial" w:cs="Arial"/>
        </w:rPr>
        <w:t>.2.3.2</w:t>
      </w:r>
    </w:p>
    <w:p w14:paraId="12B3F2E2" w14:textId="611D7FF2"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AA48E1">
        <w:rPr>
          <w:rFonts w:ascii="Arial" w:hAnsi="Arial" w:cs="Arial"/>
          <w:bCs/>
        </w:rPr>
        <w:t>Discussion</w:t>
      </w:r>
    </w:p>
    <w:p w14:paraId="00736258" w14:textId="485AB9FA" w:rsidR="0059463C" w:rsidRPr="0059463C" w:rsidRDefault="00C14BA0" w:rsidP="00047A85">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0FAA3358" w14:textId="660C76C1" w:rsidR="00602E70" w:rsidRDefault="0059463C" w:rsidP="00047A85">
      <w:pPr>
        <w:pStyle w:val="BodyText"/>
        <w:jc w:val="both"/>
      </w:pPr>
      <w:r w:rsidRPr="0059463C">
        <w:t>in RAN4 #9</w:t>
      </w:r>
      <w:r w:rsidR="005233BA">
        <w:t>2</w:t>
      </w:r>
      <w:r w:rsidR="00602E70">
        <w:t xml:space="preserve"> </w:t>
      </w:r>
      <w:r w:rsidR="005233BA">
        <w:t>The UE orientation and number of test points have been further discussed</w:t>
      </w:r>
      <w:r w:rsidR="00602E70">
        <w:t>, where the following information has been captured in the WF [1]:</w:t>
      </w:r>
    </w:p>
    <w:p w14:paraId="088567C4" w14:textId="77777777" w:rsidR="00EF26CC" w:rsidRPr="00EF26CC" w:rsidRDefault="00EF26CC" w:rsidP="00EF26CC">
      <w:pPr>
        <w:pStyle w:val="BodyText"/>
        <w:numPr>
          <w:ilvl w:val="0"/>
          <w:numId w:val="29"/>
        </w:numPr>
        <w:jc w:val="both"/>
      </w:pPr>
      <w:r w:rsidRPr="00EF26CC">
        <w:t xml:space="preserve">Measurement distance and PSP  </w:t>
      </w:r>
    </w:p>
    <w:p w14:paraId="00EA8EFE" w14:textId="77777777" w:rsidR="00EF26CC" w:rsidRPr="00EF26CC" w:rsidRDefault="00EF26CC" w:rsidP="00EF26CC">
      <w:pPr>
        <w:pStyle w:val="BodyText"/>
        <w:ind w:left="720" w:firstLine="720"/>
        <w:jc w:val="both"/>
      </w:pPr>
      <w:r w:rsidRPr="00EF26CC">
        <w:t>Focus on 0.75cm and 1m study for corresponding PSP and system dynamic range analysis;</w:t>
      </w:r>
    </w:p>
    <w:p w14:paraId="0734A54E" w14:textId="0FDE2090" w:rsidR="00EF26CC" w:rsidRDefault="00EF26CC" w:rsidP="00EF26CC">
      <w:pPr>
        <w:pStyle w:val="BodyText"/>
        <w:ind w:left="720" w:firstLine="720"/>
        <w:jc w:val="both"/>
      </w:pPr>
      <w:r w:rsidRPr="00EF26CC">
        <w:t>PSP limit shall be decided next RAN4 meeting;</w:t>
      </w:r>
    </w:p>
    <w:p w14:paraId="17C1044B" w14:textId="58CE0C54" w:rsidR="00602E70" w:rsidRPr="00602E70" w:rsidRDefault="00602E70" w:rsidP="00602E70">
      <w:pPr>
        <w:pStyle w:val="BodyText"/>
        <w:numPr>
          <w:ilvl w:val="0"/>
          <w:numId w:val="29"/>
        </w:numPr>
        <w:jc w:val="both"/>
      </w:pPr>
      <w:r w:rsidRPr="00602E70">
        <w:t>Companies are encouraged to provide the analysis to justify proposals for orientation;</w:t>
      </w:r>
    </w:p>
    <w:p w14:paraId="62CE62B2" w14:textId="77777777" w:rsidR="00602E70" w:rsidRPr="00602E70" w:rsidRDefault="00602E70" w:rsidP="00602E70">
      <w:pPr>
        <w:pStyle w:val="BodyText"/>
        <w:ind w:left="720" w:firstLine="720"/>
        <w:jc w:val="both"/>
      </w:pPr>
      <w:r w:rsidRPr="00602E70">
        <w:t>Total azimuthal positions for FR2 static testing is FFS</w:t>
      </w:r>
    </w:p>
    <w:p w14:paraId="22AD425F" w14:textId="21530387" w:rsidR="00602E70" w:rsidRPr="00602E70" w:rsidRDefault="00602E70" w:rsidP="00602E70">
      <w:pPr>
        <w:pStyle w:val="BodyText"/>
        <w:numPr>
          <w:ilvl w:val="0"/>
          <w:numId w:val="29"/>
        </w:numPr>
        <w:jc w:val="both"/>
      </w:pPr>
      <w:r w:rsidRPr="00602E70">
        <w:t>Study the vertical rotation for FR2 MIMO OTA;</w:t>
      </w:r>
    </w:p>
    <w:p w14:paraId="4AFF3A6A" w14:textId="79CD8E03" w:rsidR="00602E70" w:rsidRPr="00DF5058" w:rsidRDefault="00602E70" w:rsidP="00047A85">
      <w:pPr>
        <w:pStyle w:val="BodyText"/>
        <w:jc w:val="both"/>
      </w:pPr>
      <w:r>
        <w:t>In this contribution, we will express our further view on the issues</w:t>
      </w:r>
      <w:r w:rsidR="00A83D91">
        <w:t xml:space="preserve"> above</w:t>
      </w:r>
      <w:r>
        <w:t xml:space="preserve">. </w:t>
      </w:r>
    </w:p>
    <w:p w14:paraId="058F6199" w14:textId="789BEFC5" w:rsidR="00AC0850" w:rsidRDefault="00D326CC" w:rsidP="00D0648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w:t>
      </w:r>
      <w:r w:rsidR="00D0648A">
        <w:rPr>
          <w:rFonts w:ascii="Arial" w:hAnsi="Arial"/>
          <w:sz w:val="36"/>
          <w:lang w:eastAsia="zh-CN"/>
        </w:rPr>
        <w:t>n</w:t>
      </w:r>
    </w:p>
    <w:p w14:paraId="29BE0D53" w14:textId="5BC1626C" w:rsidR="0059463C" w:rsidRDefault="00E72CB0" w:rsidP="0059463C">
      <w:pPr>
        <w:pStyle w:val="Heading2"/>
        <w:rPr>
          <w:lang w:eastAsia="zh-CN"/>
        </w:rPr>
      </w:pPr>
      <w:r>
        <w:rPr>
          <w:lang w:eastAsia="zh-CN"/>
        </w:rPr>
        <w:t xml:space="preserve">UE </w:t>
      </w:r>
      <w:r w:rsidR="00602E70">
        <w:rPr>
          <w:lang w:eastAsia="zh-CN"/>
        </w:rPr>
        <w:t>rotation over vertical plane</w:t>
      </w:r>
      <w:r>
        <w:rPr>
          <w:lang w:eastAsia="zh-CN"/>
        </w:rPr>
        <w:t xml:space="preserve"> </w:t>
      </w:r>
    </w:p>
    <w:p w14:paraId="7F763D08" w14:textId="2B86549A" w:rsidR="00C4501D" w:rsidRDefault="00C4501D" w:rsidP="00181685">
      <w:pPr>
        <w:jc w:val="both"/>
      </w:pPr>
      <w:r w:rsidRPr="00C4501D">
        <w:t xml:space="preserve">The UE rotation has been limited to be 1D in LTE MIMO OTA test and FR1 NR MIMO OTA test. However, since the test setup has not been decided for FR2 NR MIMO OTA, whether rotating the UE over the vertical plane is still open for discussion. </w:t>
      </w:r>
      <w:r w:rsidR="0067580F">
        <w:t>Two</w:t>
      </w:r>
      <w:r w:rsidR="0067580F" w:rsidRPr="00C4501D">
        <w:t xml:space="preserve"> </w:t>
      </w:r>
      <w:r w:rsidRPr="00C4501D">
        <w:t xml:space="preserve">factors </w:t>
      </w:r>
      <w:r w:rsidR="0067580F">
        <w:t xml:space="preserve">are basically </w:t>
      </w:r>
      <w:r w:rsidRPr="00C4501D">
        <w:t>need</w:t>
      </w:r>
      <w:r w:rsidR="0067580F">
        <w:t>ed</w:t>
      </w:r>
      <w:r w:rsidRPr="00C4501D">
        <w:t xml:space="preserve"> to be considered: </w:t>
      </w:r>
    </w:p>
    <w:p w14:paraId="738A00CA" w14:textId="139BAB3E" w:rsidR="00C4501D" w:rsidRDefault="00C4501D" w:rsidP="00C4501D">
      <w:pPr>
        <w:ind w:firstLine="720"/>
        <w:jc w:val="both"/>
      </w:pPr>
      <w:r>
        <w:t xml:space="preserve">1. </w:t>
      </w:r>
      <w:r w:rsidRPr="00C4501D">
        <w:t xml:space="preserve">The feasibility of the test system: as a basis for the discussion, it is needed to understand if an MPAC test system can be extended to rotate the UE over the vertical plane. </w:t>
      </w:r>
    </w:p>
    <w:p w14:paraId="7A1FE509" w14:textId="44B73057" w:rsidR="00C4501D" w:rsidRDefault="00C4501D" w:rsidP="00C4501D">
      <w:pPr>
        <w:ind w:firstLine="720"/>
        <w:jc w:val="both"/>
      </w:pPr>
      <w:r w:rsidRPr="00C4501D">
        <w:t xml:space="preserve">2. If there would be any additional information </w:t>
      </w:r>
      <w:r w:rsidR="00B73F63">
        <w:t xml:space="preserve">that </w:t>
      </w:r>
      <w:r w:rsidRPr="00C4501D">
        <w:t xml:space="preserve">can be </w:t>
      </w:r>
      <w:r w:rsidR="00B73F63">
        <w:t>gained</w:t>
      </w:r>
      <w:r w:rsidR="00B73F63" w:rsidRPr="00C4501D">
        <w:t xml:space="preserve"> </w:t>
      </w:r>
      <w:r w:rsidRPr="00C4501D">
        <w:t>from the vertical rotation. Such a study needs to take the actual UE antenna patterns into account.</w:t>
      </w:r>
    </w:p>
    <w:p w14:paraId="57F534BE" w14:textId="77777777" w:rsidR="00C4501D" w:rsidRDefault="00C4501D" w:rsidP="00181685">
      <w:pPr>
        <w:jc w:val="both"/>
      </w:pPr>
    </w:p>
    <w:p w14:paraId="714AB137" w14:textId="7241BC5C" w:rsidR="00181685" w:rsidRDefault="00181685" w:rsidP="00181685">
      <w:pPr>
        <w:jc w:val="both"/>
        <w:rPr>
          <w:b/>
          <w:szCs w:val="24"/>
          <w:lang w:eastAsia="ja-JP"/>
        </w:rPr>
      </w:pPr>
      <w:r w:rsidRPr="00181685">
        <w:rPr>
          <w:b/>
          <w:szCs w:val="24"/>
          <w:lang w:eastAsia="ja-JP"/>
        </w:rPr>
        <w:t xml:space="preserve">Proposal 1: </w:t>
      </w:r>
      <w:r>
        <w:rPr>
          <w:b/>
          <w:szCs w:val="24"/>
          <w:lang w:eastAsia="ja-JP"/>
        </w:rPr>
        <w:t>TE vendor shall confirm the feasibility of rotating the UE over vertical plane</w:t>
      </w:r>
      <w:r w:rsidR="0067580F">
        <w:rPr>
          <w:b/>
          <w:szCs w:val="24"/>
          <w:lang w:eastAsia="ja-JP"/>
        </w:rPr>
        <w:t xml:space="preserve"> FR2 MIMO OTA test setup</w:t>
      </w:r>
      <w:r>
        <w:rPr>
          <w:b/>
          <w:szCs w:val="24"/>
          <w:lang w:eastAsia="ja-JP"/>
        </w:rPr>
        <w:t xml:space="preserve">. </w:t>
      </w:r>
    </w:p>
    <w:p w14:paraId="5D2AACF7" w14:textId="493A6748" w:rsidR="00181685" w:rsidRDefault="00181685" w:rsidP="00181685">
      <w:pPr>
        <w:jc w:val="both"/>
        <w:rPr>
          <w:b/>
          <w:szCs w:val="24"/>
          <w:lang w:eastAsia="ja-JP"/>
        </w:rPr>
      </w:pPr>
    </w:p>
    <w:p w14:paraId="08A7260A" w14:textId="52F2A428" w:rsidR="00C4501D" w:rsidRDefault="00C4501D" w:rsidP="00C4501D">
      <w:pPr>
        <w:pStyle w:val="BodyText"/>
        <w:jc w:val="both"/>
      </w:pPr>
      <w:r>
        <w:t xml:space="preserve">If it is a common understanding that the MPAC test system can be incorporated with the vertical rotation of the UE, then whether to adopt the vertical rotation </w:t>
      </w:r>
      <w:r w:rsidR="001F017F">
        <w:t>will depend on the importance of evaluating</w:t>
      </w:r>
      <w:r>
        <w:t xml:space="preserve"> multiple antenna reception in vertical planes. The NR system in FR2 has beamforming on both </w:t>
      </w:r>
      <w:proofErr w:type="spellStart"/>
      <w:r>
        <w:t>gNB</w:t>
      </w:r>
      <w:proofErr w:type="spellEnd"/>
      <w:r>
        <w:t xml:space="preserve"> side and UE side, which has also been imitated by the NR MIMO test: the strongest beam from the </w:t>
      </w:r>
      <w:proofErr w:type="spellStart"/>
      <w:r>
        <w:t>gNB</w:t>
      </w:r>
      <w:proofErr w:type="spellEnd"/>
      <w:r>
        <w:t xml:space="preserve"> is aligned with the strongest cluster in the channel during the test. Such a setup results in the test </w:t>
      </w:r>
      <w:r w:rsidR="001F017F">
        <w:t>being</w:t>
      </w:r>
      <w:r>
        <w:t xml:space="preserve"> </w:t>
      </w:r>
      <w:proofErr w:type="gramStart"/>
      <w:r>
        <w:t>similar to</w:t>
      </w:r>
      <w:proofErr w:type="gramEnd"/>
      <w:r>
        <w:t xml:space="preserve"> a single link test scenario. </w:t>
      </w:r>
    </w:p>
    <w:p w14:paraId="797E096F" w14:textId="4E7519A0" w:rsidR="007B45A1" w:rsidRDefault="00C4501D" w:rsidP="00C4501D">
      <w:pPr>
        <w:pStyle w:val="BodyText"/>
        <w:jc w:val="both"/>
      </w:pPr>
      <w:r>
        <w:t xml:space="preserve">In order to elaborate on the point above, the following simulations of a UE </w:t>
      </w:r>
      <w:r w:rsidR="00E865D0">
        <w:t xml:space="preserve">rotation </w:t>
      </w:r>
      <w:r>
        <w:t xml:space="preserve">over 3D sphere has been carried out: the channel capacity of a UE with a 4x1 linear patch array at 28 GHz is simulated under the NR </w:t>
      </w:r>
      <w:proofErr w:type="spellStart"/>
      <w:r>
        <w:t>UMi</w:t>
      </w:r>
      <w:proofErr w:type="spellEnd"/>
      <w:r>
        <w:t xml:space="preserve"> CDL-C and NR </w:t>
      </w:r>
      <w:proofErr w:type="spellStart"/>
      <w:r>
        <w:t>InO</w:t>
      </w:r>
      <w:proofErr w:type="spellEnd"/>
      <w:r>
        <w:t xml:space="preserve"> CDL-A in FR2</w:t>
      </w:r>
      <w:r w:rsidR="00977999">
        <w:t xml:space="preserve"> [2]</w:t>
      </w:r>
      <w:r>
        <w:t>, which has been down-selected for FR2 MIMO OTA test [1]. In the simulation, seven beams are used for the UE</w:t>
      </w:r>
      <w:r w:rsidR="00F2768B">
        <w:t xml:space="preserve"> with dual-polarization of each beam</w:t>
      </w:r>
      <w:r>
        <w:t>, and the UE is composed of a practical phone form factor with roughly 150mm x 70mm. A BS beam from a dual-polarized 8x16 array is included in the simulation</w:t>
      </w:r>
      <w:r w:rsidR="00E865D0">
        <w:t xml:space="preserve">, centered </w:t>
      </w:r>
      <w:r>
        <w:t xml:space="preserve">towards the strongest cluster. The SNR is defined as the </w:t>
      </w:r>
      <w:r w:rsidR="00E865D0">
        <w:t>SNR, averaged over two orthogonal polarization modes, experienced by DUT located at the center of the quite zone and equipped with an isotropic antenna.</w:t>
      </w:r>
      <w:r>
        <w:t xml:space="preserve">, which is set to be </w:t>
      </w:r>
      <w:r w:rsidR="0067580F">
        <w:t xml:space="preserve">9 </w:t>
      </w:r>
      <w:r>
        <w:t>dB here. The UE is rotated over the whole 3D sphere in the simulations.</w:t>
      </w:r>
      <w:r w:rsidR="00C663E4">
        <w:t xml:space="preserve"> </w:t>
      </w:r>
      <w:r w:rsidR="007A6058">
        <w:t xml:space="preserve">The </w:t>
      </w:r>
      <w:r w:rsidR="003E5A36">
        <w:t>roll, pitch, and yaw angles are the Euler angles as defined in Appendix E in [</w:t>
      </w:r>
      <w:r w:rsidR="0082523C">
        <w:t>3</w:t>
      </w:r>
      <w:r w:rsidR="003E5A36">
        <w:t>].</w:t>
      </w:r>
    </w:p>
    <w:p w14:paraId="5E162194" w14:textId="77777777" w:rsidR="00710ED5" w:rsidRDefault="00710ED5" w:rsidP="00710ED5">
      <w:pPr>
        <w:pStyle w:val="BodyText"/>
        <w:jc w:val="both"/>
      </w:pPr>
    </w:p>
    <w:p w14:paraId="2B98F533" w14:textId="3FB2000B" w:rsidR="00862F42" w:rsidRDefault="00862F42" w:rsidP="00E72CB0">
      <w:pPr>
        <w:pStyle w:val="BodyText"/>
      </w:pPr>
      <w:r w:rsidRPr="00862F42">
        <w:rPr>
          <w:noProof/>
        </w:rPr>
        <w:lastRenderedPageBreak/>
        <w:drawing>
          <wp:inline distT="0" distB="0" distL="0" distR="0" wp14:anchorId="1ED1499D" wp14:editId="22AE121D">
            <wp:extent cx="2664000" cy="2344196"/>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9731" t="6999" r="11001"/>
                    <a:stretch/>
                  </pic:blipFill>
                  <pic:spPr bwMode="auto">
                    <a:xfrm>
                      <a:off x="0" y="0"/>
                      <a:ext cx="2664000" cy="2344196"/>
                    </a:xfrm>
                    <a:prstGeom prst="rect">
                      <a:avLst/>
                    </a:prstGeom>
                    <a:ln>
                      <a:noFill/>
                    </a:ln>
                    <a:extLst>
                      <a:ext uri="{53640926-AAD7-44D8-BBD7-CCE9431645EC}">
                        <a14:shadowObscured xmlns:a14="http://schemas.microsoft.com/office/drawing/2010/main"/>
                      </a:ext>
                    </a:extLst>
                  </pic:spPr>
                </pic:pic>
              </a:graphicData>
            </a:graphic>
          </wp:inline>
        </w:drawing>
      </w:r>
      <w:r w:rsidRPr="00862F42">
        <w:t xml:space="preserve"> </w:t>
      </w:r>
      <w:r>
        <w:t xml:space="preserve">     </w:t>
      </w:r>
      <w:r w:rsidR="0014721F">
        <w:rPr>
          <w:noProof/>
        </w:rPr>
        <w:drawing>
          <wp:inline distT="0" distB="0" distL="0" distR="0" wp14:anchorId="0E81077E" wp14:editId="1180A7EC">
            <wp:extent cx="3053458" cy="2605088"/>
            <wp:effectExtent l="0" t="0" r="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76086" cy="2624393"/>
                    </a:xfrm>
                    <a:prstGeom prst="rect">
                      <a:avLst/>
                    </a:prstGeom>
                  </pic:spPr>
                </pic:pic>
              </a:graphicData>
            </a:graphic>
          </wp:inline>
        </w:drawing>
      </w:r>
    </w:p>
    <w:p w14:paraId="1FD5A252" w14:textId="01B4201D" w:rsidR="00181685" w:rsidRPr="00977999" w:rsidRDefault="00181685" w:rsidP="00181685">
      <w:pPr>
        <w:pStyle w:val="BodyText"/>
        <w:jc w:val="center"/>
        <w:rPr>
          <w:sz w:val="16"/>
        </w:rPr>
      </w:pPr>
      <w:r w:rsidRPr="00977999">
        <w:rPr>
          <w:b/>
          <w:sz w:val="16"/>
          <w:szCs w:val="24"/>
          <w:lang w:eastAsia="ja-JP"/>
        </w:rPr>
        <w:t>(</w:t>
      </w:r>
      <w:r w:rsidR="00230FED" w:rsidRPr="00977999">
        <w:rPr>
          <w:b/>
          <w:sz w:val="16"/>
          <w:szCs w:val="24"/>
          <w:lang w:eastAsia="ja-JP"/>
        </w:rPr>
        <w:t>a</w:t>
      </w:r>
      <w:r w:rsidRPr="00977999">
        <w:rPr>
          <w:b/>
          <w:sz w:val="16"/>
          <w:szCs w:val="24"/>
          <w:lang w:eastAsia="ja-JP"/>
        </w:rPr>
        <w:t>)</w:t>
      </w:r>
    </w:p>
    <w:p w14:paraId="21CC7732" w14:textId="3F658C25" w:rsidR="0059463C" w:rsidRDefault="00862F42" w:rsidP="00176069">
      <w:pPr>
        <w:pStyle w:val="BodyText"/>
        <w:rPr>
          <w:b/>
          <w:szCs w:val="24"/>
          <w:lang w:eastAsia="ja-JP"/>
        </w:rPr>
      </w:pPr>
      <w:r w:rsidRPr="00862F42">
        <w:rPr>
          <w:noProof/>
        </w:rPr>
        <w:drawing>
          <wp:inline distT="0" distB="0" distL="0" distR="0" wp14:anchorId="211F9FB6" wp14:editId="5173D5CE">
            <wp:extent cx="2638343" cy="2264289"/>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9220" t="7170" r="11991" b="2675"/>
                    <a:stretch/>
                  </pic:blipFill>
                  <pic:spPr bwMode="auto">
                    <a:xfrm>
                      <a:off x="0" y="0"/>
                      <a:ext cx="2656051" cy="2279486"/>
                    </a:xfrm>
                    <a:prstGeom prst="rect">
                      <a:avLst/>
                    </a:prstGeom>
                    <a:ln>
                      <a:noFill/>
                    </a:ln>
                    <a:extLst>
                      <a:ext uri="{53640926-AAD7-44D8-BBD7-CCE9431645EC}">
                        <a14:shadowObscured xmlns:a14="http://schemas.microsoft.com/office/drawing/2010/main"/>
                      </a:ext>
                    </a:extLst>
                  </pic:spPr>
                </pic:pic>
              </a:graphicData>
            </a:graphic>
          </wp:inline>
        </w:drawing>
      </w:r>
      <w:r>
        <w:rPr>
          <w:b/>
          <w:szCs w:val="24"/>
          <w:lang w:eastAsia="ja-JP"/>
        </w:rPr>
        <w:t xml:space="preserve">    </w:t>
      </w:r>
      <w:r w:rsidR="00AC07C7">
        <w:rPr>
          <w:noProof/>
        </w:rPr>
        <w:drawing>
          <wp:inline distT="0" distB="0" distL="0" distR="0" wp14:anchorId="0EAE154C" wp14:editId="12C53497">
            <wp:extent cx="3214687" cy="2699178"/>
            <wp:effectExtent l="0" t="0" r="508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45656" cy="2725181"/>
                    </a:xfrm>
                    <a:prstGeom prst="rect">
                      <a:avLst/>
                    </a:prstGeom>
                  </pic:spPr>
                </pic:pic>
              </a:graphicData>
            </a:graphic>
          </wp:inline>
        </w:drawing>
      </w:r>
    </w:p>
    <w:p w14:paraId="442DEA63" w14:textId="21051ECD" w:rsidR="00862F42" w:rsidRDefault="00181685" w:rsidP="00862F42">
      <w:pPr>
        <w:pStyle w:val="BodyText"/>
        <w:jc w:val="center"/>
        <w:rPr>
          <w:b/>
          <w:sz w:val="16"/>
          <w:szCs w:val="18"/>
          <w:lang w:eastAsia="ja-JP"/>
        </w:rPr>
      </w:pPr>
      <w:r w:rsidRPr="00977999">
        <w:rPr>
          <w:b/>
          <w:sz w:val="16"/>
          <w:szCs w:val="18"/>
          <w:lang w:eastAsia="ja-JP"/>
        </w:rPr>
        <w:t xml:space="preserve"> </w:t>
      </w:r>
      <w:r w:rsidR="00862F42" w:rsidRPr="00977999">
        <w:rPr>
          <w:b/>
          <w:sz w:val="16"/>
          <w:szCs w:val="18"/>
          <w:lang w:eastAsia="ja-JP"/>
        </w:rPr>
        <w:t>(</w:t>
      </w:r>
      <w:r w:rsidR="00230FED" w:rsidRPr="00977999">
        <w:rPr>
          <w:b/>
          <w:sz w:val="16"/>
          <w:szCs w:val="18"/>
          <w:lang w:eastAsia="ja-JP"/>
        </w:rPr>
        <w:t>b</w:t>
      </w:r>
      <w:r w:rsidR="00862F42" w:rsidRPr="00977999">
        <w:rPr>
          <w:b/>
          <w:sz w:val="16"/>
          <w:szCs w:val="18"/>
          <w:lang w:eastAsia="ja-JP"/>
        </w:rPr>
        <w:t>)</w:t>
      </w:r>
    </w:p>
    <w:p w14:paraId="22B87C07" w14:textId="73C1D15C" w:rsidR="001B1447" w:rsidRDefault="00172B41" w:rsidP="00EF26CC">
      <w:pPr>
        <w:pStyle w:val="BodyText"/>
        <w:jc w:val="center"/>
        <w:rPr>
          <w:b/>
          <w:sz w:val="16"/>
          <w:szCs w:val="18"/>
          <w:lang w:eastAsia="ja-JP"/>
        </w:rPr>
      </w:pPr>
      <w:r w:rsidRPr="00172B41">
        <w:rPr>
          <w:b/>
          <w:noProof/>
          <w:sz w:val="16"/>
          <w:szCs w:val="18"/>
          <w:lang w:eastAsia="ja-JP"/>
        </w:rPr>
        <w:drawing>
          <wp:inline distT="0" distB="0" distL="0" distR="0" wp14:anchorId="0972B82C" wp14:editId="1D0A0B39">
            <wp:extent cx="2981765" cy="252082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32935" cy="2564083"/>
                    </a:xfrm>
                    <a:prstGeom prst="rect">
                      <a:avLst/>
                    </a:prstGeom>
                    <a:noFill/>
                    <a:ln>
                      <a:noFill/>
                    </a:ln>
                  </pic:spPr>
                </pic:pic>
              </a:graphicData>
            </a:graphic>
          </wp:inline>
        </w:drawing>
      </w:r>
    </w:p>
    <w:p w14:paraId="75EED4D6" w14:textId="1786B822" w:rsidR="00230FED" w:rsidRPr="00977999" w:rsidRDefault="00230FED" w:rsidP="00862F42">
      <w:pPr>
        <w:pStyle w:val="BodyText"/>
        <w:jc w:val="center"/>
        <w:rPr>
          <w:b/>
          <w:sz w:val="16"/>
          <w:szCs w:val="18"/>
          <w:lang w:eastAsia="ja-JP"/>
        </w:rPr>
      </w:pPr>
      <w:r w:rsidRPr="00977999">
        <w:rPr>
          <w:b/>
          <w:sz w:val="16"/>
          <w:szCs w:val="18"/>
          <w:lang w:eastAsia="ja-JP"/>
        </w:rPr>
        <w:t>(c)</w:t>
      </w:r>
    </w:p>
    <w:p w14:paraId="2CC97941" w14:textId="244B5B18" w:rsidR="00862F42" w:rsidRPr="00CF4275" w:rsidRDefault="00862F42" w:rsidP="00176069">
      <w:pPr>
        <w:pStyle w:val="BodyText"/>
        <w:rPr>
          <w:sz w:val="16"/>
          <w:szCs w:val="18"/>
        </w:rPr>
      </w:pPr>
      <w:r w:rsidRPr="00977999">
        <w:rPr>
          <w:b/>
          <w:sz w:val="16"/>
          <w:szCs w:val="18"/>
        </w:rPr>
        <w:t xml:space="preserve">Fig. </w:t>
      </w:r>
      <w:r w:rsidR="00E865D0">
        <w:rPr>
          <w:b/>
          <w:sz w:val="16"/>
          <w:szCs w:val="18"/>
        </w:rPr>
        <w:t>1</w:t>
      </w:r>
      <w:r w:rsidRPr="00977999">
        <w:rPr>
          <w:b/>
          <w:sz w:val="16"/>
          <w:szCs w:val="18"/>
        </w:rPr>
        <w:t xml:space="preserve"> (</w:t>
      </w:r>
      <w:r w:rsidR="00230FED" w:rsidRPr="00977999">
        <w:rPr>
          <w:b/>
          <w:sz w:val="16"/>
          <w:szCs w:val="18"/>
        </w:rPr>
        <w:t>a</w:t>
      </w:r>
      <w:r w:rsidRPr="00977999">
        <w:rPr>
          <w:b/>
          <w:sz w:val="16"/>
          <w:szCs w:val="18"/>
        </w:rPr>
        <w:t xml:space="preserve">) </w:t>
      </w:r>
      <w:r w:rsidR="0067580F">
        <w:rPr>
          <w:b/>
          <w:sz w:val="16"/>
          <w:szCs w:val="18"/>
        </w:rPr>
        <w:t>T</w:t>
      </w:r>
      <w:r w:rsidRPr="00977999">
        <w:rPr>
          <w:b/>
          <w:sz w:val="16"/>
          <w:szCs w:val="18"/>
        </w:rPr>
        <w:t>he</w:t>
      </w:r>
      <w:r w:rsidR="0067580F">
        <w:rPr>
          <w:b/>
          <w:sz w:val="16"/>
          <w:szCs w:val="18"/>
        </w:rPr>
        <w:t xml:space="preserve"> </w:t>
      </w:r>
      <w:r w:rsidRPr="00977999">
        <w:rPr>
          <w:b/>
          <w:sz w:val="16"/>
          <w:szCs w:val="18"/>
        </w:rPr>
        <w:t xml:space="preserve">channel capacity over </w:t>
      </w:r>
      <w:r w:rsidR="00181685" w:rsidRPr="00977999">
        <w:rPr>
          <w:b/>
          <w:sz w:val="16"/>
          <w:szCs w:val="18"/>
        </w:rPr>
        <w:t>3D rotation of the UE</w:t>
      </w:r>
      <w:r w:rsidRPr="00977999">
        <w:rPr>
          <w:b/>
          <w:sz w:val="16"/>
          <w:szCs w:val="18"/>
        </w:rPr>
        <w:t xml:space="preserve"> in </w:t>
      </w:r>
      <w:r w:rsidR="00181685" w:rsidRPr="00977999">
        <w:rPr>
          <w:b/>
          <w:sz w:val="16"/>
          <w:szCs w:val="18"/>
        </w:rPr>
        <w:t xml:space="preserve">the NR FR2 </w:t>
      </w:r>
      <w:proofErr w:type="spellStart"/>
      <w:r w:rsidRPr="00977999">
        <w:rPr>
          <w:b/>
          <w:sz w:val="16"/>
          <w:szCs w:val="18"/>
          <w:lang w:eastAsia="ja-JP"/>
        </w:rPr>
        <w:t>Umi</w:t>
      </w:r>
      <w:proofErr w:type="spellEnd"/>
      <w:r w:rsidRPr="00977999">
        <w:rPr>
          <w:b/>
          <w:sz w:val="16"/>
          <w:szCs w:val="18"/>
        </w:rPr>
        <w:t xml:space="preserve"> CDL-C</w:t>
      </w:r>
      <w:r w:rsidR="00230FED" w:rsidRPr="00977999">
        <w:rPr>
          <w:b/>
          <w:sz w:val="16"/>
          <w:szCs w:val="18"/>
        </w:rPr>
        <w:t xml:space="preserve">, </w:t>
      </w:r>
      <w:r w:rsidR="00181685" w:rsidRPr="00977999">
        <w:rPr>
          <w:b/>
          <w:sz w:val="16"/>
          <w:szCs w:val="18"/>
        </w:rPr>
        <w:t>(</w:t>
      </w:r>
      <w:r w:rsidR="00230FED" w:rsidRPr="00977999">
        <w:rPr>
          <w:b/>
          <w:sz w:val="16"/>
          <w:szCs w:val="18"/>
        </w:rPr>
        <w:t>b</w:t>
      </w:r>
      <w:r w:rsidR="00181685" w:rsidRPr="00977999">
        <w:rPr>
          <w:b/>
          <w:sz w:val="16"/>
          <w:szCs w:val="18"/>
        </w:rPr>
        <w:t xml:space="preserve">) the NR FR2 </w:t>
      </w:r>
      <w:proofErr w:type="spellStart"/>
      <w:r w:rsidRPr="00977999">
        <w:rPr>
          <w:b/>
          <w:sz w:val="16"/>
          <w:szCs w:val="18"/>
          <w:lang w:eastAsia="ja-JP"/>
        </w:rPr>
        <w:t>InO</w:t>
      </w:r>
      <w:proofErr w:type="spellEnd"/>
      <w:r w:rsidRPr="00977999">
        <w:rPr>
          <w:b/>
          <w:sz w:val="16"/>
          <w:szCs w:val="18"/>
          <w:lang w:eastAsia="ja-JP"/>
        </w:rPr>
        <w:t xml:space="preserve"> </w:t>
      </w:r>
      <w:r w:rsidRPr="00977999">
        <w:rPr>
          <w:b/>
          <w:sz w:val="16"/>
          <w:szCs w:val="18"/>
        </w:rPr>
        <w:t>CDL-A</w:t>
      </w:r>
      <w:r w:rsidR="00230FED" w:rsidRPr="00977999">
        <w:rPr>
          <w:b/>
          <w:sz w:val="16"/>
          <w:szCs w:val="18"/>
        </w:rPr>
        <w:t xml:space="preserve">, and </w:t>
      </w:r>
      <w:r w:rsidR="000012C6">
        <w:rPr>
          <w:b/>
          <w:sz w:val="16"/>
          <w:szCs w:val="18"/>
        </w:rPr>
        <w:t>c</w:t>
      </w:r>
      <w:r w:rsidR="00230FED" w:rsidRPr="00977999">
        <w:rPr>
          <w:b/>
          <w:sz w:val="16"/>
          <w:szCs w:val="18"/>
        </w:rPr>
        <w:t xml:space="preserve">) </w:t>
      </w:r>
      <w:r w:rsidR="0067580F">
        <w:rPr>
          <w:b/>
          <w:sz w:val="16"/>
          <w:szCs w:val="18"/>
        </w:rPr>
        <w:t>t</w:t>
      </w:r>
      <w:r w:rsidR="00230FED" w:rsidRPr="00977999">
        <w:rPr>
          <w:b/>
          <w:sz w:val="16"/>
          <w:szCs w:val="18"/>
        </w:rPr>
        <w:t xml:space="preserve">he antenna </w:t>
      </w:r>
      <w:proofErr w:type="gramStart"/>
      <w:r w:rsidR="00230FED" w:rsidRPr="00977999">
        <w:rPr>
          <w:b/>
          <w:sz w:val="16"/>
          <w:szCs w:val="18"/>
        </w:rPr>
        <w:t>gain</w:t>
      </w:r>
      <w:proofErr w:type="gramEnd"/>
      <w:r w:rsidR="00230FED" w:rsidRPr="00977999">
        <w:rPr>
          <w:b/>
          <w:sz w:val="16"/>
          <w:szCs w:val="18"/>
        </w:rPr>
        <w:t xml:space="preserve"> spherical coverage</w:t>
      </w:r>
      <w:r w:rsidR="00F2787A">
        <w:rPr>
          <w:b/>
          <w:sz w:val="16"/>
          <w:szCs w:val="18"/>
        </w:rPr>
        <w:t xml:space="preserve"> with LOS aligned with the direction of the strongest cluster</w:t>
      </w:r>
      <w:r w:rsidR="00230FED" w:rsidRPr="00977999">
        <w:rPr>
          <w:b/>
          <w:sz w:val="16"/>
          <w:szCs w:val="18"/>
        </w:rPr>
        <w:t>.</w:t>
      </w:r>
      <w:r w:rsidR="000012C6">
        <w:rPr>
          <w:b/>
          <w:sz w:val="16"/>
          <w:szCs w:val="18"/>
        </w:rPr>
        <w:t xml:space="preserve"> In the left column, the roll and pitch angles are set to 0 and -90 degrees, respectively. The yaw angle is always zero degrees,</w:t>
      </w:r>
    </w:p>
    <w:p w14:paraId="671703D4" w14:textId="77777777" w:rsidR="00C4501D" w:rsidRDefault="00C4501D" w:rsidP="007B45A1">
      <w:pPr>
        <w:pStyle w:val="BodyText"/>
        <w:jc w:val="both"/>
      </w:pPr>
      <w:r w:rsidRPr="00C4501D">
        <w:lastRenderedPageBreak/>
        <w:t xml:space="preserve">From the simulation results in Fig. 1, it can be observed that the spatial distribution of channel capacity in both test scenarios is highly </w:t>
      </w:r>
      <w:proofErr w:type="gramStart"/>
      <w:r w:rsidRPr="00C4501D">
        <w:t>similar to</w:t>
      </w:r>
      <w:proofErr w:type="gramEnd"/>
      <w:r w:rsidRPr="00C4501D">
        <w:t xml:space="preserve"> the UE antenna gain spherical coverage (see Fig. 1(c)). Therefore, scan over the whole 3D sphere for the MIMO throughput might be redundant, since the UE spherical coverage for both Tx and Rx are tested.</w:t>
      </w:r>
    </w:p>
    <w:p w14:paraId="42DB95E9" w14:textId="72996B6B" w:rsidR="007B45A1" w:rsidRDefault="007B45A1" w:rsidP="00A73A2F">
      <w:pPr>
        <w:pStyle w:val="BodyText"/>
        <w:ind w:left="1418" w:hanging="1418"/>
        <w:jc w:val="both"/>
        <w:rPr>
          <w:b/>
          <w:szCs w:val="24"/>
          <w:lang w:eastAsia="ja-JP"/>
        </w:rPr>
      </w:pPr>
      <w:r>
        <w:rPr>
          <w:b/>
          <w:szCs w:val="24"/>
          <w:lang w:eastAsia="ja-JP"/>
        </w:rPr>
        <w:t xml:space="preserve">Observation 1: </w:t>
      </w:r>
      <w:r w:rsidR="00A73A2F">
        <w:rPr>
          <w:b/>
          <w:szCs w:val="24"/>
          <w:lang w:eastAsia="ja-JP"/>
        </w:rPr>
        <w:tab/>
      </w:r>
      <w:r w:rsidR="0067580F">
        <w:rPr>
          <w:b/>
          <w:szCs w:val="24"/>
          <w:lang w:eastAsia="ja-JP"/>
        </w:rPr>
        <w:t>T</w:t>
      </w:r>
      <w:r>
        <w:rPr>
          <w:b/>
          <w:szCs w:val="24"/>
          <w:lang w:eastAsia="ja-JP"/>
        </w:rPr>
        <w:t xml:space="preserve">he spatial distribution of the MIMO channel capacity is </w:t>
      </w:r>
      <w:proofErr w:type="gramStart"/>
      <w:r>
        <w:rPr>
          <w:b/>
          <w:szCs w:val="24"/>
          <w:lang w:eastAsia="ja-JP"/>
        </w:rPr>
        <w:t>similar to</w:t>
      </w:r>
      <w:proofErr w:type="gramEnd"/>
      <w:r>
        <w:rPr>
          <w:b/>
          <w:szCs w:val="24"/>
          <w:lang w:eastAsia="ja-JP"/>
        </w:rPr>
        <w:t xml:space="preserve"> the spherical coverage of the UE antenna gain.</w:t>
      </w:r>
    </w:p>
    <w:p w14:paraId="7D12DD17" w14:textId="02BAD532" w:rsidR="007B45A1" w:rsidRDefault="007B45A1" w:rsidP="00A73A2F">
      <w:pPr>
        <w:ind w:left="1418" w:hanging="1418"/>
        <w:jc w:val="both"/>
        <w:rPr>
          <w:b/>
          <w:szCs w:val="24"/>
          <w:lang w:eastAsia="ja-JP"/>
        </w:rPr>
      </w:pPr>
      <w:r w:rsidRPr="00181685">
        <w:rPr>
          <w:b/>
          <w:szCs w:val="24"/>
          <w:lang w:eastAsia="ja-JP"/>
        </w:rPr>
        <w:t xml:space="preserve">Proposal </w:t>
      </w:r>
      <w:r>
        <w:rPr>
          <w:b/>
          <w:szCs w:val="24"/>
          <w:lang w:eastAsia="ja-JP"/>
        </w:rPr>
        <w:t>2</w:t>
      </w:r>
      <w:r w:rsidRPr="00181685">
        <w:rPr>
          <w:b/>
          <w:szCs w:val="24"/>
          <w:lang w:eastAsia="ja-JP"/>
        </w:rPr>
        <w:t xml:space="preserve">: </w:t>
      </w:r>
      <w:r w:rsidR="00A73A2F">
        <w:rPr>
          <w:b/>
          <w:szCs w:val="24"/>
          <w:lang w:eastAsia="ja-JP"/>
        </w:rPr>
        <w:tab/>
      </w:r>
      <w:bookmarkStart w:id="0" w:name="_GoBack"/>
      <w:bookmarkEnd w:id="0"/>
      <w:r>
        <w:rPr>
          <w:b/>
          <w:szCs w:val="24"/>
          <w:lang w:eastAsia="ja-JP"/>
        </w:rPr>
        <w:t xml:space="preserve">The NR MIMO OTA test do not need to be tested over the whole 3D sphere. </w:t>
      </w:r>
    </w:p>
    <w:p w14:paraId="074A541E" w14:textId="77777777" w:rsidR="007B45A1" w:rsidRDefault="007B45A1" w:rsidP="00176069">
      <w:pPr>
        <w:pStyle w:val="BodyText"/>
        <w:rPr>
          <w:b/>
          <w:szCs w:val="24"/>
          <w:lang w:eastAsia="ja-JP"/>
        </w:rPr>
      </w:pPr>
    </w:p>
    <w:p w14:paraId="318A3CF4" w14:textId="2492FD4B" w:rsidR="00C4501D" w:rsidRDefault="00C4501D" w:rsidP="00F56BAD">
      <w:pPr>
        <w:jc w:val="both"/>
      </w:pPr>
      <w:r w:rsidRPr="00C4501D">
        <w:t xml:space="preserve">Comparing the spherical coverage of the UE, the MIMO OTA test can also verify the RANK-2 receiver performance and dual-polarization isolation on the antenna performance. The receiver performance shall be constant on all the direction, but the isolation and balance between the two polarizations of the antenna change. Typically, in the boresight of each antenna panel, a good isolation and power balance can be achieved. However, the performance degrades when the angle off to the boresight is too high, e.g., the end-fire direction of the antenna panel. Moreover, the spherical coverage of an antenna panel is not </w:t>
      </w:r>
      <w:r>
        <w:t xml:space="preserve">typically </w:t>
      </w:r>
      <w:r w:rsidRPr="00C4501D">
        <w:t xml:space="preserve">the same on the vertical plane and horizontal plane, so it may need to test it over two cuts. Therefore, our conclusion here is that testing the UE over one horizontal cut and one vertical cut should be enough to capture the DL MIMO performance in FR2. </w:t>
      </w:r>
    </w:p>
    <w:p w14:paraId="0950821C" w14:textId="77777777" w:rsidR="00C4501D" w:rsidRDefault="00C4501D" w:rsidP="00F56BAD">
      <w:pPr>
        <w:jc w:val="both"/>
      </w:pPr>
    </w:p>
    <w:p w14:paraId="453F2301" w14:textId="11C3F463" w:rsidR="007B45A1" w:rsidRDefault="007B45A1" w:rsidP="00A73A2F">
      <w:pPr>
        <w:ind w:left="1418" w:hanging="1418"/>
        <w:jc w:val="both"/>
        <w:rPr>
          <w:b/>
          <w:szCs w:val="24"/>
          <w:lang w:eastAsia="ja-JP"/>
        </w:rPr>
      </w:pPr>
      <w:r w:rsidRPr="00181685">
        <w:rPr>
          <w:b/>
          <w:szCs w:val="24"/>
          <w:lang w:eastAsia="ja-JP"/>
        </w:rPr>
        <w:t xml:space="preserve">Proposal </w:t>
      </w:r>
      <w:r w:rsidR="00F56BAD">
        <w:rPr>
          <w:b/>
          <w:szCs w:val="24"/>
          <w:lang w:eastAsia="ja-JP"/>
        </w:rPr>
        <w:t>3</w:t>
      </w:r>
      <w:r w:rsidRPr="00181685">
        <w:rPr>
          <w:b/>
          <w:szCs w:val="24"/>
          <w:lang w:eastAsia="ja-JP"/>
        </w:rPr>
        <w:t xml:space="preserve">: </w:t>
      </w:r>
      <w:r w:rsidR="00A73A2F">
        <w:rPr>
          <w:b/>
          <w:szCs w:val="24"/>
          <w:lang w:eastAsia="ja-JP"/>
        </w:rPr>
        <w:tab/>
      </w:r>
      <w:r>
        <w:rPr>
          <w:b/>
          <w:szCs w:val="24"/>
          <w:lang w:eastAsia="ja-JP"/>
        </w:rPr>
        <w:t xml:space="preserve">Further study if it is capable to test the MIMO OTA performance over one horizontal cut and one vertical cut.  </w:t>
      </w:r>
    </w:p>
    <w:p w14:paraId="3A4E8603" w14:textId="77777777" w:rsidR="0067580F" w:rsidRPr="00F56BAD" w:rsidRDefault="0067580F" w:rsidP="00F56BAD">
      <w:pPr>
        <w:jc w:val="both"/>
        <w:rPr>
          <w:b/>
          <w:szCs w:val="24"/>
          <w:lang w:eastAsia="ja-JP"/>
        </w:rPr>
      </w:pPr>
    </w:p>
    <w:p w14:paraId="324CFFA3" w14:textId="06C600EB" w:rsidR="007B45A1" w:rsidRDefault="007B45A1" w:rsidP="007B45A1">
      <w:pPr>
        <w:pStyle w:val="Heading2"/>
        <w:rPr>
          <w:lang w:eastAsia="zh-CN"/>
        </w:rPr>
      </w:pPr>
      <w:r>
        <w:rPr>
          <w:lang w:eastAsia="zh-CN"/>
        </w:rPr>
        <w:t xml:space="preserve">Number of test points </w:t>
      </w:r>
      <w:r w:rsidR="00A83D91">
        <w:rPr>
          <w:lang w:eastAsia="zh-CN"/>
        </w:rPr>
        <w:t>and UE orientation</w:t>
      </w:r>
    </w:p>
    <w:p w14:paraId="741E2B6C" w14:textId="54E4A294" w:rsidR="00C4501D" w:rsidRDefault="00977999" w:rsidP="00A83D91">
      <w:pPr>
        <w:jc w:val="both"/>
      </w:pPr>
      <w:r>
        <w:t>The number of test points have been addressed in the contribution in [</w:t>
      </w:r>
      <w:r w:rsidR="0067580F">
        <w:t>4</w:t>
      </w:r>
      <w:r>
        <w:t>] and [</w:t>
      </w:r>
      <w:r w:rsidR="0067580F">
        <w:t>5</w:t>
      </w:r>
      <w:r>
        <w:t xml:space="preserve">], here we provide some further views. </w:t>
      </w:r>
      <w:r w:rsidR="00C4501D" w:rsidRPr="00C4501D">
        <w:t>As we have discussed above, the MIMO performance of a dual-polarized antenna panel degraded when the spatial angle is off too far from the boresight direction. A linear 4x1 patch array usually can roughly coverage a spatial region about</w:t>
      </w:r>
      <w:r w:rsidR="00C4501D">
        <w:t xml:space="preserve"> </w:t>
      </w:r>
      <w:r w:rsidR="00C4501D" w:rsidRPr="00C4501D">
        <w:t>150º on one plane and 90º on the other plane. Therefore, a step with 45º should be enough, which can ensure at least two test points drop into the spherical coverage of a single antenna panel.</w:t>
      </w:r>
      <w:r>
        <w:t xml:space="preserve"> Simulation of a UE rotated over horizontal plane with different number of test points have been plotted to elaborate the comments above (Fig. 2). The simulation setup is the same as in the previous section. It can be observed in Fig. 2: with 45</w:t>
      </w:r>
      <w:r w:rsidRPr="00977999">
        <w:t xml:space="preserve"> º step</w:t>
      </w:r>
      <w:r>
        <w:t xml:space="preserve"> (8 test points), it is </w:t>
      </w:r>
      <w:proofErr w:type="gramStart"/>
      <w:r>
        <w:t>sufficient</w:t>
      </w:r>
      <w:proofErr w:type="gramEnd"/>
      <w:r>
        <w:t xml:space="preserve"> to capture the variation of the channel capacity over the horizontal rotation. </w:t>
      </w:r>
    </w:p>
    <w:p w14:paraId="4AEEC679" w14:textId="4540E8BF" w:rsidR="00C4501D" w:rsidRDefault="00C4501D" w:rsidP="00A83D91">
      <w:pPr>
        <w:jc w:val="both"/>
      </w:pPr>
    </w:p>
    <w:p w14:paraId="05C1EF95" w14:textId="620DB44C" w:rsidR="00C4501D" w:rsidRDefault="00C4501D" w:rsidP="00C4501D">
      <w:pPr>
        <w:pStyle w:val="BodyText"/>
        <w:jc w:val="center"/>
      </w:pPr>
      <w:r>
        <w:rPr>
          <w:noProof/>
        </w:rPr>
        <w:drawing>
          <wp:inline distT="0" distB="0" distL="0" distR="0" wp14:anchorId="2B187B15" wp14:editId="6FC55F0A">
            <wp:extent cx="3024000" cy="2118702"/>
            <wp:effectExtent l="0" t="0" r="508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4000" cy="2118702"/>
                    </a:xfrm>
                    <a:prstGeom prst="rect">
                      <a:avLst/>
                    </a:prstGeom>
                    <a:noFill/>
                    <a:ln>
                      <a:noFill/>
                    </a:ln>
                  </pic:spPr>
                </pic:pic>
              </a:graphicData>
            </a:graphic>
          </wp:inline>
        </w:drawing>
      </w:r>
      <w:r>
        <w:t xml:space="preserve"> </w:t>
      </w:r>
      <w:r w:rsidRPr="003B49A5">
        <w:t xml:space="preserve"> </w:t>
      </w:r>
      <w:r>
        <w:t xml:space="preserve">        </w:t>
      </w:r>
      <w:r w:rsidR="00B74328" w:rsidRPr="00B74328">
        <w:rPr>
          <w:noProof/>
        </w:rPr>
        <w:drawing>
          <wp:inline distT="0" distB="0" distL="0" distR="0" wp14:anchorId="7F4D515B" wp14:editId="0505AEA8">
            <wp:extent cx="2880000" cy="217913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l="7115" t="4499" b="1698"/>
                    <a:stretch/>
                  </pic:blipFill>
                  <pic:spPr bwMode="auto">
                    <a:xfrm>
                      <a:off x="0" y="0"/>
                      <a:ext cx="2880000" cy="2179134"/>
                    </a:xfrm>
                    <a:prstGeom prst="rect">
                      <a:avLst/>
                    </a:prstGeom>
                    <a:noFill/>
                    <a:ln>
                      <a:noFill/>
                    </a:ln>
                    <a:extLst>
                      <a:ext uri="{53640926-AAD7-44D8-BBD7-CCE9431645EC}">
                        <a14:shadowObscured xmlns:a14="http://schemas.microsoft.com/office/drawing/2010/main"/>
                      </a:ext>
                    </a:extLst>
                  </pic:spPr>
                </pic:pic>
              </a:graphicData>
            </a:graphic>
          </wp:inline>
        </w:drawing>
      </w:r>
    </w:p>
    <w:p w14:paraId="7C10C9BE" w14:textId="22055BD2" w:rsidR="00C4501D" w:rsidRPr="00977999" w:rsidRDefault="00C4501D" w:rsidP="00C4501D">
      <w:pPr>
        <w:pStyle w:val="BodyText"/>
        <w:jc w:val="center"/>
        <w:rPr>
          <w:sz w:val="16"/>
        </w:rPr>
      </w:pPr>
      <w:r w:rsidRPr="00977999">
        <w:rPr>
          <w:b/>
          <w:sz w:val="16"/>
        </w:rPr>
        <w:t xml:space="preserve">Fig. 2.  </w:t>
      </w:r>
      <w:r w:rsidR="00977999" w:rsidRPr="00977999">
        <w:rPr>
          <w:b/>
          <w:sz w:val="16"/>
        </w:rPr>
        <w:t>T</w:t>
      </w:r>
      <w:r w:rsidRPr="00977999">
        <w:rPr>
          <w:b/>
          <w:sz w:val="16"/>
        </w:rPr>
        <w:t xml:space="preserve">he average channel capacity over azimuth plane </w:t>
      </w:r>
      <w:r w:rsidR="00977999" w:rsidRPr="00977999">
        <w:rPr>
          <w:b/>
          <w:sz w:val="16"/>
        </w:rPr>
        <w:t>with different number of test points</w:t>
      </w:r>
    </w:p>
    <w:p w14:paraId="662DCA97" w14:textId="77777777" w:rsidR="00C4501D" w:rsidRDefault="00C4501D" w:rsidP="00A83D91">
      <w:pPr>
        <w:jc w:val="both"/>
      </w:pPr>
    </w:p>
    <w:p w14:paraId="50628D89" w14:textId="77777777" w:rsidR="00C4501D" w:rsidRDefault="00C4501D" w:rsidP="00A83D91">
      <w:pPr>
        <w:jc w:val="both"/>
      </w:pPr>
    </w:p>
    <w:p w14:paraId="56D3A868" w14:textId="16A87C5B" w:rsidR="00A83D91" w:rsidRDefault="00A83D91" w:rsidP="00A73A2F">
      <w:pPr>
        <w:ind w:left="1418" w:hanging="1418"/>
        <w:jc w:val="both"/>
        <w:rPr>
          <w:b/>
          <w:szCs w:val="24"/>
          <w:lang w:eastAsia="ja-JP"/>
        </w:rPr>
      </w:pPr>
      <w:r w:rsidRPr="00181685">
        <w:rPr>
          <w:b/>
          <w:szCs w:val="24"/>
          <w:lang w:eastAsia="ja-JP"/>
        </w:rPr>
        <w:t xml:space="preserve">Proposal </w:t>
      </w:r>
      <w:r>
        <w:rPr>
          <w:b/>
          <w:szCs w:val="24"/>
          <w:lang w:eastAsia="ja-JP"/>
        </w:rPr>
        <w:t>4</w:t>
      </w:r>
      <w:r w:rsidRPr="00181685">
        <w:rPr>
          <w:b/>
          <w:szCs w:val="24"/>
          <w:lang w:eastAsia="ja-JP"/>
        </w:rPr>
        <w:t xml:space="preserve">: </w:t>
      </w:r>
      <w:r w:rsidR="00A73A2F">
        <w:rPr>
          <w:b/>
          <w:szCs w:val="24"/>
          <w:lang w:eastAsia="ja-JP"/>
        </w:rPr>
        <w:tab/>
      </w:r>
      <w:r>
        <w:rPr>
          <w:b/>
          <w:szCs w:val="24"/>
          <w:lang w:eastAsia="ja-JP"/>
        </w:rPr>
        <w:t>Using 45</w:t>
      </w:r>
      <w:r w:rsidRPr="00A83D91">
        <w:rPr>
          <w:b/>
          <w:szCs w:val="24"/>
          <w:lang w:eastAsia="ja-JP"/>
        </w:rPr>
        <w:t xml:space="preserve"> º as the step size in the test. </w:t>
      </w:r>
    </w:p>
    <w:p w14:paraId="4F51766F" w14:textId="03396927" w:rsidR="00A83D91" w:rsidRDefault="00A83D91" w:rsidP="00A83D91">
      <w:pPr>
        <w:jc w:val="both"/>
        <w:rPr>
          <w:b/>
          <w:szCs w:val="24"/>
          <w:lang w:eastAsia="ja-JP"/>
        </w:rPr>
      </w:pPr>
    </w:p>
    <w:p w14:paraId="2F043FA2" w14:textId="77777777" w:rsidR="00C4501D" w:rsidRDefault="00C4501D" w:rsidP="00A83D91">
      <w:pPr>
        <w:jc w:val="both"/>
      </w:pPr>
      <w:r w:rsidRPr="00C4501D">
        <w:t xml:space="preserve">The UE orientation is another open issue. However, without a conclusion on the possibility of vertical rotation, it is difficult to decide the specific UE orientation since some rotation could be redundant due to the vertical rotation. Therefore, the UE orientation should be decided after the conclusion on vertical rotation is made. </w:t>
      </w:r>
    </w:p>
    <w:p w14:paraId="03CFE1EE" w14:textId="77777777" w:rsidR="00C4501D" w:rsidRDefault="00C4501D" w:rsidP="00A83D91">
      <w:pPr>
        <w:jc w:val="both"/>
      </w:pPr>
    </w:p>
    <w:p w14:paraId="23DC55C8" w14:textId="2A1ECD0C" w:rsidR="00A83D91" w:rsidRDefault="00A83D91" w:rsidP="00A73A2F">
      <w:pPr>
        <w:ind w:left="1418" w:hanging="1418"/>
        <w:jc w:val="both"/>
        <w:rPr>
          <w:b/>
          <w:szCs w:val="24"/>
          <w:lang w:eastAsia="ja-JP"/>
        </w:rPr>
      </w:pPr>
      <w:r w:rsidRPr="00181685">
        <w:rPr>
          <w:b/>
          <w:szCs w:val="24"/>
          <w:lang w:eastAsia="ja-JP"/>
        </w:rPr>
        <w:t xml:space="preserve">Proposal </w:t>
      </w:r>
      <w:r>
        <w:rPr>
          <w:b/>
          <w:szCs w:val="24"/>
          <w:lang w:eastAsia="ja-JP"/>
        </w:rPr>
        <w:t>5</w:t>
      </w:r>
      <w:r w:rsidRPr="00181685">
        <w:rPr>
          <w:b/>
          <w:szCs w:val="24"/>
          <w:lang w:eastAsia="ja-JP"/>
        </w:rPr>
        <w:t xml:space="preserve">: </w:t>
      </w:r>
      <w:r w:rsidR="00A73A2F">
        <w:rPr>
          <w:b/>
          <w:szCs w:val="24"/>
          <w:lang w:eastAsia="ja-JP"/>
        </w:rPr>
        <w:tab/>
      </w:r>
      <w:r>
        <w:rPr>
          <w:b/>
          <w:szCs w:val="24"/>
          <w:lang w:eastAsia="ja-JP"/>
        </w:rPr>
        <w:t>The UE orientation should be decided</w:t>
      </w:r>
      <w:r w:rsidRPr="00A83D91">
        <w:rPr>
          <w:b/>
          <w:szCs w:val="24"/>
          <w:lang w:eastAsia="ja-JP"/>
        </w:rPr>
        <w:t xml:space="preserve"> </w:t>
      </w:r>
      <w:r>
        <w:rPr>
          <w:b/>
          <w:szCs w:val="24"/>
          <w:lang w:eastAsia="ja-JP"/>
        </w:rPr>
        <w:t>after the discussion of vertical rotation.</w:t>
      </w:r>
    </w:p>
    <w:p w14:paraId="16F336FF" w14:textId="77777777" w:rsidR="00060139" w:rsidRDefault="00060139" w:rsidP="00C4501D">
      <w:pPr>
        <w:jc w:val="both"/>
        <w:rPr>
          <w:b/>
          <w:szCs w:val="24"/>
          <w:lang w:eastAsia="ja-JP"/>
        </w:rPr>
      </w:pPr>
    </w:p>
    <w:p w14:paraId="18EB14EF" w14:textId="77777777" w:rsidR="00060139" w:rsidRDefault="00060139" w:rsidP="00060139">
      <w:pPr>
        <w:pStyle w:val="Heading2"/>
        <w:rPr>
          <w:lang w:eastAsia="zh-CN"/>
        </w:rPr>
      </w:pPr>
      <w:r>
        <w:rPr>
          <w:lang w:eastAsia="zh-CN"/>
        </w:rPr>
        <w:lastRenderedPageBreak/>
        <w:t>Channel model impact on DL MIMO performance</w:t>
      </w:r>
    </w:p>
    <w:p w14:paraId="0D8EDB0A" w14:textId="535178DC" w:rsidR="00060139" w:rsidRDefault="00060139" w:rsidP="00060139">
      <w:pPr>
        <w:pStyle w:val="BodyText"/>
        <w:jc w:val="both"/>
      </w:pPr>
      <w:r>
        <w:rPr>
          <w:lang w:eastAsia="zh-CN"/>
        </w:rPr>
        <w:t xml:space="preserve">In current FR2 test setup, the BS beam is fixed towards the strongest cluster. </w:t>
      </w:r>
      <w:r w:rsidR="003272EC">
        <w:rPr>
          <w:lang w:eastAsia="zh-CN"/>
        </w:rPr>
        <w:t>It has been observed in Fig. 1 that the distribution of channel capacity is highly similar with spherical coverage, which means that the UE will only see single link in the test.  A further</w:t>
      </w:r>
      <w:r>
        <w:rPr>
          <w:lang w:eastAsia="zh-CN"/>
        </w:rPr>
        <w:t xml:space="preserve"> comparison of channel capacity with all the clusters and only the strongest cl</w:t>
      </w:r>
      <w:r w:rsidRPr="00176069">
        <w:rPr>
          <w:lang w:eastAsia="zh-CN"/>
        </w:rPr>
        <w:t xml:space="preserve">uster in </w:t>
      </w:r>
      <w:r>
        <w:rPr>
          <w:lang w:eastAsia="zh-CN"/>
        </w:rPr>
        <w:t xml:space="preserve">the NR </w:t>
      </w:r>
      <w:proofErr w:type="spellStart"/>
      <w:r w:rsidRPr="00176069">
        <w:rPr>
          <w:lang w:eastAsia="zh-CN"/>
        </w:rPr>
        <w:t>Umi</w:t>
      </w:r>
      <w:proofErr w:type="spellEnd"/>
      <w:r w:rsidRPr="00176069">
        <w:rPr>
          <w:lang w:eastAsia="zh-CN"/>
        </w:rPr>
        <w:t xml:space="preserve"> CDL-A model are shown</w:t>
      </w:r>
      <w:r>
        <w:rPr>
          <w:lang w:eastAsia="zh-CN"/>
        </w:rPr>
        <w:t xml:space="preserve"> in Fig. 3. The simulation setup is the same as the simulation in Fig. </w:t>
      </w:r>
      <w:r w:rsidR="003272EC">
        <w:rPr>
          <w:lang w:eastAsia="zh-CN"/>
        </w:rPr>
        <w:t>3</w:t>
      </w:r>
      <w:r>
        <w:rPr>
          <w:lang w:eastAsia="zh-CN"/>
        </w:rPr>
        <w:t xml:space="preserve">. From the results, we can observe a very similar channel capacity curve with all clusters and only one strongest cluster. Similar </w:t>
      </w:r>
      <w:r w:rsidR="003272EC">
        <w:rPr>
          <w:lang w:eastAsia="zh-CN"/>
        </w:rPr>
        <w:t>variation of can</w:t>
      </w:r>
      <w:r>
        <w:rPr>
          <w:lang w:eastAsia="zh-CN"/>
        </w:rPr>
        <w:t xml:space="preserve"> be observed with other channel profiles as well. Therefore, the strongest cluster dominates the performance in the DL MIMO performance. </w:t>
      </w:r>
    </w:p>
    <w:p w14:paraId="3C75BA51" w14:textId="77777777" w:rsidR="00060139" w:rsidRDefault="00060139" w:rsidP="00060139">
      <w:pPr>
        <w:pStyle w:val="BodyText"/>
        <w:jc w:val="center"/>
      </w:pPr>
      <w:r>
        <w:t xml:space="preserve">   </w:t>
      </w:r>
    </w:p>
    <w:p w14:paraId="0B798B4C" w14:textId="77777777" w:rsidR="00060139" w:rsidRDefault="00060139" w:rsidP="00060139">
      <w:pPr>
        <w:pStyle w:val="BodyText"/>
        <w:jc w:val="center"/>
      </w:pPr>
      <w:r w:rsidRPr="00E410A2">
        <w:rPr>
          <w:noProof/>
        </w:rPr>
        <w:drawing>
          <wp:inline distT="0" distB="0" distL="0" distR="0" wp14:anchorId="726A0ABB" wp14:editId="692A8CC9">
            <wp:extent cx="2571728" cy="180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6682"/>
                    <a:stretch/>
                  </pic:blipFill>
                  <pic:spPr bwMode="auto">
                    <a:xfrm>
                      <a:off x="0" y="0"/>
                      <a:ext cx="2571728" cy="1800000"/>
                    </a:xfrm>
                    <a:prstGeom prst="rect">
                      <a:avLst/>
                    </a:prstGeom>
                    <a:noFill/>
                    <a:ln>
                      <a:noFill/>
                    </a:ln>
                    <a:extLst>
                      <a:ext uri="{53640926-AAD7-44D8-BBD7-CCE9431645EC}">
                        <a14:shadowObscured xmlns:a14="http://schemas.microsoft.com/office/drawing/2010/main"/>
                      </a:ext>
                    </a:extLst>
                  </pic:spPr>
                </pic:pic>
              </a:graphicData>
            </a:graphic>
          </wp:inline>
        </w:drawing>
      </w:r>
    </w:p>
    <w:p w14:paraId="50E19C3B" w14:textId="7BE21F05" w:rsidR="00060139" w:rsidRDefault="00060139" w:rsidP="00060139">
      <w:pPr>
        <w:pStyle w:val="BodyText"/>
        <w:jc w:val="center"/>
        <w:rPr>
          <w:b/>
        </w:rPr>
      </w:pPr>
      <w:r w:rsidRPr="00047A85">
        <w:rPr>
          <w:b/>
        </w:rPr>
        <w:t xml:space="preserve">Fig.3.  The channel capacity with all clusters and with only the strongest cluster </w:t>
      </w:r>
    </w:p>
    <w:p w14:paraId="7A33510E" w14:textId="77777777" w:rsidR="00060139" w:rsidRPr="00047A85" w:rsidRDefault="00060139" w:rsidP="00060139">
      <w:pPr>
        <w:pStyle w:val="BodyText"/>
        <w:jc w:val="center"/>
        <w:rPr>
          <w:b/>
        </w:rPr>
      </w:pPr>
    </w:p>
    <w:p w14:paraId="1DB98D2F" w14:textId="5AFFB94B" w:rsidR="00060139" w:rsidRDefault="00060139" w:rsidP="00A73A2F">
      <w:pPr>
        <w:ind w:left="1418" w:hanging="1418"/>
        <w:jc w:val="both"/>
        <w:rPr>
          <w:b/>
          <w:szCs w:val="24"/>
          <w:lang w:eastAsia="ja-JP"/>
        </w:rPr>
      </w:pPr>
      <w:r w:rsidRPr="00253F36">
        <w:rPr>
          <w:b/>
          <w:szCs w:val="24"/>
          <w:lang w:eastAsia="ja-JP"/>
        </w:rPr>
        <w:t xml:space="preserve">Observation </w:t>
      </w:r>
      <w:r w:rsidR="00644FB3">
        <w:rPr>
          <w:b/>
          <w:szCs w:val="24"/>
          <w:lang w:eastAsia="ja-JP"/>
        </w:rPr>
        <w:t>2</w:t>
      </w:r>
      <w:r w:rsidRPr="00253F36">
        <w:rPr>
          <w:b/>
          <w:szCs w:val="24"/>
          <w:lang w:eastAsia="ja-JP"/>
        </w:rPr>
        <w:t xml:space="preserve">: </w:t>
      </w:r>
      <w:r w:rsidR="00A73A2F">
        <w:rPr>
          <w:b/>
          <w:szCs w:val="24"/>
          <w:lang w:eastAsia="ja-JP"/>
        </w:rPr>
        <w:tab/>
      </w:r>
      <w:r>
        <w:rPr>
          <w:b/>
          <w:szCs w:val="24"/>
          <w:lang w:eastAsia="ja-JP"/>
        </w:rPr>
        <w:t>Test MIMO performance is dominated by the strongest cluster due to the spatial filter of BS</w:t>
      </w:r>
      <w:r w:rsidR="003272EC">
        <w:rPr>
          <w:b/>
          <w:szCs w:val="24"/>
          <w:lang w:eastAsia="ja-JP"/>
        </w:rPr>
        <w:t xml:space="preserve"> in FR2</w:t>
      </w:r>
      <w:r>
        <w:rPr>
          <w:b/>
          <w:szCs w:val="24"/>
          <w:lang w:eastAsia="ja-JP"/>
        </w:rPr>
        <w:t xml:space="preserve">. </w:t>
      </w:r>
      <w:r w:rsidR="003272EC">
        <w:rPr>
          <w:b/>
          <w:szCs w:val="24"/>
          <w:lang w:eastAsia="ja-JP"/>
        </w:rPr>
        <w:t xml:space="preserve">The emulated channel model can focus on the strongest cluster. </w:t>
      </w:r>
    </w:p>
    <w:p w14:paraId="7D01AAAF" w14:textId="77777777" w:rsidR="00060139" w:rsidRDefault="00060139" w:rsidP="00C4501D">
      <w:pPr>
        <w:jc w:val="both"/>
        <w:rPr>
          <w:b/>
          <w:szCs w:val="24"/>
          <w:lang w:eastAsia="ja-JP"/>
        </w:rPr>
      </w:pPr>
    </w:p>
    <w:p w14:paraId="5823E5BB" w14:textId="74312740" w:rsidR="0082523C" w:rsidRDefault="0082523C" w:rsidP="00C4501D">
      <w:pPr>
        <w:jc w:val="both"/>
        <w:rPr>
          <w:b/>
          <w:szCs w:val="24"/>
          <w:lang w:eastAsia="ja-JP"/>
        </w:rPr>
      </w:pPr>
    </w:p>
    <w:p w14:paraId="65FAFDAE" w14:textId="7827C47F" w:rsidR="0082523C" w:rsidRDefault="0082523C" w:rsidP="0082523C">
      <w:pPr>
        <w:pStyle w:val="Heading2"/>
        <w:rPr>
          <w:lang w:eastAsia="zh-CN"/>
        </w:rPr>
      </w:pPr>
      <w:r>
        <w:t>F</w:t>
      </w:r>
      <w:r w:rsidRPr="00F438EC">
        <w:t xml:space="preserve">easible </w:t>
      </w:r>
      <w:r w:rsidR="00EF26CC" w:rsidRPr="005F6B4A">
        <w:t xml:space="preserve">dynamic range </w:t>
      </w:r>
      <w:r w:rsidRPr="00F438EC">
        <w:t>ranges</w:t>
      </w:r>
      <w:r>
        <w:t xml:space="preserve"> </w:t>
      </w:r>
      <w:r>
        <w:rPr>
          <w:lang w:eastAsia="zh-CN"/>
        </w:rPr>
        <w:t xml:space="preserve">in FR2 MIMO OTA. </w:t>
      </w:r>
    </w:p>
    <w:p w14:paraId="6FA0FE2B" w14:textId="431B35F0" w:rsidR="003272EC" w:rsidRDefault="003272EC" w:rsidP="003272EC">
      <w:pPr>
        <w:jc w:val="both"/>
        <w:rPr>
          <w:lang w:val="en-GB"/>
        </w:rPr>
      </w:pPr>
      <w:r>
        <w:rPr>
          <w:lang w:val="en-GB"/>
        </w:rPr>
        <w:t xml:space="preserve">In FR2 MIMO OTA, the noise limited test case has been agreed to be the baseline. The dynamic range is limited by the test distance </w:t>
      </w:r>
      <w:r w:rsidRPr="00390139">
        <w:rPr>
          <w:lang w:val="en-GB"/>
        </w:rPr>
        <w:t xml:space="preserve">especially in case we keep on talking about FF criteria even for MIMO OTA. The range length of the OTA setup mainly determines the </w:t>
      </w:r>
      <w:r>
        <w:rPr>
          <w:lang w:val="en-GB"/>
        </w:rPr>
        <w:t>dynamic range</w:t>
      </w:r>
      <w:r w:rsidRPr="00390139">
        <w:rPr>
          <w:lang w:val="en-GB"/>
        </w:rPr>
        <w:t xml:space="preserve"> at the DUT location. </w:t>
      </w:r>
      <w:r>
        <w:rPr>
          <w:lang w:val="en-GB"/>
        </w:rPr>
        <w:t>The dynamic range</w:t>
      </w:r>
      <w:r w:rsidRPr="00390139">
        <w:rPr>
          <w:lang w:val="en-GB"/>
        </w:rPr>
        <w:t xml:space="preserve"> shall be defined to properly dimension the OTA system setup in terms of the distance between DUT and measurement antennas.</w:t>
      </w:r>
    </w:p>
    <w:p w14:paraId="6D9F1AFE" w14:textId="77777777" w:rsidR="003272EC" w:rsidRDefault="003272EC" w:rsidP="003272EC">
      <w:pPr>
        <w:jc w:val="both"/>
        <w:rPr>
          <w:lang w:val="en-GB"/>
        </w:rPr>
      </w:pPr>
    </w:p>
    <w:p w14:paraId="7DB16CBB" w14:textId="3BF6DD17" w:rsidR="003272EC" w:rsidRDefault="003272EC" w:rsidP="00A73A2F">
      <w:pPr>
        <w:ind w:left="1418" w:hanging="1418"/>
        <w:jc w:val="both"/>
        <w:rPr>
          <w:b/>
          <w:szCs w:val="24"/>
          <w:lang w:eastAsia="ja-JP"/>
        </w:rPr>
      </w:pPr>
      <w:r w:rsidRPr="00253F36">
        <w:rPr>
          <w:b/>
          <w:szCs w:val="24"/>
          <w:lang w:eastAsia="ja-JP"/>
        </w:rPr>
        <w:t xml:space="preserve">Observation </w:t>
      </w:r>
      <w:r w:rsidR="00644FB3">
        <w:rPr>
          <w:b/>
          <w:szCs w:val="24"/>
          <w:lang w:eastAsia="ja-JP"/>
        </w:rPr>
        <w:t>3</w:t>
      </w:r>
      <w:r w:rsidRPr="00253F36">
        <w:rPr>
          <w:b/>
          <w:szCs w:val="24"/>
          <w:lang w:eastAsia="ja-JP"/>
        </w:rPr>
        <w:t xml:space="preserve">: </w:t>
      </w:r>
      <w:r w:rsidR="00A73A2F">
        <w:rPr>
          <w:b/>
          <w:szCs w:val="24"/>
          <w:lang w:eastAsia="ja-JP"/>
        </w:rPr>
        <w:tab/>
      </w:r>
      <w:r>
        <w:rPr>
          <w:b/>
          <w:szCs w:val="24"/>
          <w:lang w:eastAsia="ja-JP"/>
        </w:rPr>
        <w:t>T</w:t>
      </w:r>
      <w:r w:rsidRPr="00176069">
        <w:rPr>
          <w:b/>
          <w:szCs w:val="24"/>
          <w:lang w:eastAsia="ja-JP"/>
        </w:rPr>
        <w:t xml:space="preserve">he </w:t>
      </w:r>
      <w:r>
        <w:rPr>
          <w:b/>
          <w:szCs w:val="24"/>
          <w:lang w:eastAsia="ja-JP"/>
        </w:rPr>
        <w:t>dynamic range</w:t>
      </w:r>
      <w:r w:rsidRPr="00176069">
        <w:rPr>
          <w:b/>
          <w:szCs w:val="24"/>
          <w:lang w:eastAsia="ja-JP"/>
        </w:rPr>
        <w:t xml:space="preserve"> at the DUT location</w:t>
      </w:r>
      <w:r>
        <w:rPr>
          <w:b/>
          <w:szCs w:val="24"/>
          <w:lang w:eastAsia="ja-JP"/>
        </w:rPr>
        <w:t xml:space="preserve"> is mainly </w:t>
      </w:r>
      <w:r w:rsidRPr="00176069">
        <w:rPr>
          <w:b/>
          <w:szCs w:val="24"/>
          <w:lang w:eastAsia="ja-JP"/>
        </w:rPr>
        <w:t>determine</w:t>
      </w:r>
      <w:r>
        <w:rPr>
          <w:b/>
          <w:szCs w:val="24"/>
          <w:lang w:eastAsia="ja-JP"/>
        </w:rPr>
        <w:t>d by</w:t>
      </w:r>
      <w:r w:rsidRPr="00176069">
        <w:rPr>
          <w:b/>
          <w:szCs w:val="24"/>
          <w:lang w:eastAsia="ja-JP"/>
        </w:rPr>
        <w:t xml:space="preserve"> </w:t>
      </w:r>
      <w:r>
        <w:rPr>
          <w:b/>
          <w:szCs w:val="24"/>
          <w:lang w:eastAsia="ja-JP"/>
        </w:rPr>
        <w:t>t</w:t>
      </w:r>
      <w:r w:rsidRPr="00176069">
        <w:rPr>
          <w:b/>
          <w:szCs w:val="24"/>
          <w:lang w:eastAsia="ja-JP"/>
        </w:rPr>
        <w:t xml:space="preserve">he range length of the OTA setup. </w:t>
      </w:r>
    </w:p>
    <w:p w14:paraId="2BD0A0B1" w14:textId="77777777" w:rsidR="003272EC" w:rsidRPr="003272EC" w:rsidRDefault="003272EC" w:rsidP="003272EC">
      <w:pPr>
        <w:jc w:val="both"/>
      </w:pPr>
    </w:p>
    <w:p w14:paraId="16C23C1D" w14:textId="77777777" w:rsidR="00C82A2C" w:rsidRPr="00061374" w:rsidRDefault="00A2078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51BFC8B9" w14:textId="03D3E972" w:rsidR="00146D4C" w:rsidRDefault="00E06DE7" w:rsidP="009215DA">
      <w:pPr>
        <w:pStyle w:val="BodyText"/>
      </w:pPr>
      <w:r w:rsidRPr="00D43AD7">
        <w:t>In this contribution</w:t>
      </w:r>
      <w:r w:rsidR="00EA0D52">
        <w:t>, the</w:t>
      </w:r>
      <w:r w:rsidR="0067580F">
        <w:t xml:space="preserve"> roataion of in vertical plane in FR2 MIMO OTA test, the</w:t>
      </w:r>
      <w:r w:rsidR="00EA0D52">
        <w:t xml:space="preserve"> UE orientation</w:t>
      </w:r>
      <w:r w:rsidR="0067580F">
        <w:t>,</w:t>
      </w:r>
      <w:r w:rsidR="00EA0D52">
        <w:t xml:space="preserve"> and number of test points have been discussed, the following observations </w:t>
      </w:r>
      <w:r w:rsidR="002C77C7">
        <w:t xml:space="preserve">and proposal </w:t>
      </w:r>
      <w:r w:rsidR="00EA0D52">
        <w:t>are given:</w:t>
      </w:r>
    </w:p>
    <w:p w14:paraId="5E2CB624" w14:textId="5559F0AF" w:rsidR="00C4501D" w:rsidRDefault="00C4501D" w:rsidP="00A73A2F">
      <w:pPr>
        <w:pStyle w:val="BodyText"/>
        <w:ind w:left="1418" w:hanging="1418"/>
        <w:jc w:val="both"/>
        <w:rPr>
          <w:b/>
          <w:szCs w:val="24"/>
          <w:lang w:eastAsia="ja-JP"/>
        </w:rPr>
      </w:pPr>
      <w:r>
        <w:rPr>
          <w:b/>
          <w:szCs w:val="24"/>
          <w:lang w:eastAsia="ja-JP"/>
        </w:rPr>
        <w:t xml:space="preserve">Observation 1: </w:t>
      </w:r>
      <w:r w:rsidR="00A73A2F">
        <w:rPr>
          <w:b/>
          <w:szCs w:val="24"/>
          <w:lang w:eastAsia="ja-JP"/>
        </w:rPr>
        <w:tab/>
        <w:t>T</w:t>
      </w:r>
      <w:r>
        <w:rPr>
          <w:b/>
          <w:szCs w:val="24"/>
          <w:lang w:eastAsia="ja-JP"/>
        </w:rPr>
        <w:t xml:space="preserve">he spatial distribution of the MIMO channel capacity is </w:t>
      </w:r>
      <w:proofErr w:type="gramStart"/>
      <w:r>
        <w:rPr>
          <w:b/>
          <w:szCs w:val="24"/>
          <w:lang w:eastAsia="ja-JP"/>
        </w:rPr>
        <w:t>similar to</w:t>
      </w:r>
      <w:proofErr w:type="gramEnd"/>
      <w:r>
        <w:rPr>
          <w:b/>
          <w:szCs w:val="24"/>
          <w:lang w:eastAsia="ja-JP"/>
        </w:rPr>
        <w:t xml:space="preserve"> the spherical coverage of the UE antenna gain.</w:t>
      </w:r>
    </w:p>
    <w:p w14:paraId="3764994C" w14:textId="76734595" w:rsidR="00644FB3" w:rsidRDefault="00644FB3" w:rsidP="00A73A2F">
      <w:pPr>
        <w:ind w:left="1418" w:hanging="1418"/>
        <w:jc w:val="both"/>
        <w:rPr>
          <w:b/>
          <w:szCs w:val="24"/>
          <w:lang w:eastAsia="ja-JP"/>
        </w:rPr>
      </w:pPr>
      <w:r w:rsidRPr="00253F36">
        <w:rPr>
          <w:b/>
          <w:szCs w:val="24"/>
          <w:lang w:eastAsia="ja-JP"/>
        </w:rPr>
        <w:t xml:space="preserve">Observation </w:t>
      </w:r>
      <w:r>
        <w:rPr>
          <w:b/>
          <w:szCs w:val="24"/>
          <w:lang w:eastAsia="ja-JP"/>
        </w:rPr>
        <w:t>2</w:t>
      </w:r>
      <w:r w:rsidRPr="00253F36">
        <w:rPr>
          <w:b/>
          <w:szCs w:val="24"/>
          <w:lang w:eastAsia="ja-JP"/>
        </w:rPr>
        <w:t xml:space="preserve">: </w:t>
      </w:r>
      <w:r w:rsidR="00A73A2F">
        <w:rPr>
          <w:b/>
          <w:szCs w:val="24"/>
          <w:lang w:eastAsia="ja-JP"/>
        </w:rPr>
        <w:tab/>
      </w:r>
      <w:r>
        <w:rPr>
          <w:b/>
          <w:szCs w:val="24"/>
          <w:lang w:eastAsia="ja-JP"/>
        </w:rPr>
        <w:t xml:space="preserve">Test MIMO performance is dominated by the strongest cluster due to the spatial filter of BS in FR2. The emulated channel model can focus on the strongest cluster. </w:t>
      </w:r>
    </w:p>
    <w:p w14:paraId="57385B9B" w14:textId="77777777" w:rsidR="00644FB3" w:rsidRDefault="00644FB3" w:rsidP="00A73A2F">
      <w:pPr>
        <w:ind w:left="1418" w:hanging="1418"/>
        <w:jc w:val="both"/>
        <w:rPr>
          <w:b/>
          <w:szCs w:val="24"/>
          <w:lang w:eastAsia="ja-JP"/>
        </w:rPr>
      </w:pPr>
    </w:p>
    <w:p w14:paraId="20E98240" w14:textId="3F41676E" w:rsidR="003272EC" w:rsidRDefault="003272EC" w:rsidP="00A73A2F">
      <w:pPr>
        <w:ind w:left="1418" w:hanging="1418"/>
        <w:jc w:val="both"/>
        <w:rPr>
          <w:b/>
          <w:szCs w:val="24"/>
          <w:lang w:eastAsia="ja-JP"/>
        </w:rPr>
      </w:pPr>
      <w:r w:rsidRPr="00253F36">
        <w:rPr>
          <w:b/>
          <w:szCs w:val="24"/>
          <w:lang w:eastAsia="ja-JP"/>
        </w:rPr>
        <w:t xml:space="preserve">Observation </w:t>
      </w:r>
      <w:r w:rsidR="00644FB3">
        <w:rPr>
          <w:b/>
          <w:szCs w:val="24"/>
          <w:lang w:eastAsia="ja-JP"/>
        </w:rPr>
        <w:t>3</w:t>
      </w:r>
      <w:r w:rsidRPr="00253F36">
        <w:rPr>
          <w:b/>
          <w:szCs w:val="24"/>
          <w:lang w:eastAsia="ja-JP"/>
        </w:rPr>
        <w:t xml:space="preserve">: </w:t>
      </w:r>
      <w:r w:rsidR="00A73A2F">
        <w:rPr>
          <w:b/>
          <w:szCs w:val="24"/>
          <w:lang w:eastAsia="ja-JP"/>
        </w:rPr>
        <w:tab/>
      </w:r>
      <w:r>
        <w:rPr>
          <w:b/>
          <w:szCs w:val="24"/>
          <w:lang w:eastAsia="ja-JP"/>
        </w:rPr>
        <w:t>T</w:t>
      </w:r>
      <w:r w:rsidRPr="00176069">
        <w:rPr>
          <w:b/>
          <w:szCs w:val="24"/>
          <w:lang w:eastAsia="ja-JP"/>
        </w:rPr>
        <w:t xml:space="preserve">he </w:t>
      </w:r>
      <w:r>
        <w:rPr>
          <w:b/>
          <w:szCs w:val="24"/>
          <w:lang w:eastAsia="ja-JP"/>
        </w:rPr>
        <w:t>dynamic range</w:t>
      </w:r>
      <w:r w:rsidRPr="00176069">
        <w:rPr>
          <w:b/>
          <w:szCs w:val="24"/>
          <w:lang w:eastAsia="ja-JP"/>
        </w:rPr>
        <w:t xml:space="preserve"> at the DUT location</w:t>
      </w:r>
      <w:r>
        <w:rPr>
          <w:b/>
          <w:szCs w:val="24"/>
          <w:lang w:eastAsia="ja-JP"/>
        </w:rPr>
        <w:t xml:space="preserve"> is mainly </w:t>
      </w:r>
      <w:r w:rsidRPr="00176069">
        <w:rPr>
          <w:b/>
          <w:szCs w:val="24"/>
          <w:lang w:eastAsia="ja-JP"/>
        </w:rPr>
        <w:t>determine</w:t>
      </w:r>
      <w:r>
        <w:rPr>
          <w:b/>
          <w:szCs w:val="24"/>
          <w:lang w:eastAsia="ja-JP"/>
        </w:rPr>
        <w:t>d by</w:t>
      </w:r>
      <w:r w:rsidRPr="00176069">
        <w:rPr>
          <w:b/>
          <w:szCs w:val="24"/>
          <w:lang w:eastAsia="ja-JP"/>
        </w:rPr>
        <w:t xml:space="preserve"> </w:t>
      </w:r>
      <w:r>
        <w:rPr>
          <w:b/>
          <w:szCs w:val="24"/>
          <w:lang w:eastAsia="ja-JP"/>
        </w:rPr>
        <w:t>t</w:t>
      </w:r>
      <w:r w:rsidRPr="00176069">
        <w:rPr>
          <w:b/>
          <w:szCs w:val="24"/>
          <w:lang w:eastAsia="ja-JP"/>
        </w:rPr>
        <w:t xml:space="preserve">he range length of the OTA setup. </w:t>
      </w:r>
    </w:p>
    <w:p w14:paraId="7DB11405" w14:textId="77777777" w:rsidR="003272EC" w:rsidRPr="00C4501D" w:rsidRDefault="003272EC" w:rsidP="00A73A2F">
      <w:pPr>
        <w:ind w:left="1418" w:hanging="1418"/>
        <w:jc w:val="both"/>
        <w:rPr>
          <w:b/>
          <w:szCs w:val="24"/>
          <w:lang w:eastAsia="ja-JP"/>
        </w:rPr>
      </w:pPr>
    </w:p>
    <w:p w14:paraId="444262BC" w14:textId="4B29BC01" w:rsidR="00C4501D" w:rsidRDefault="00C4501D" w:rsidP="00A73A2F">
      <w:pPr>
        <w:ind w:left="1418" w:hanging="1418"/>
        <w:jc w:val="both"/>
        <w:rPr>
          <w:b/>
          <w:szCs w:val="24"/>
          <w:lang w:eastAsia="ja-JP"/>
        </w:rPr>
      </w:pPr>
      <w:r w:rsidRPr="00181685">
        <w:rPr>
          <w:b/>
          <w:szCs w:val="24"/>
          <w:lang w:eastAsia="ja-JP"/>
        </w:rPr>
        <w:t xml:space="preserve">Proposal 1: </w:t>
      </w:r>
      <w:r w:rsidR="00A73A2F">
        <w:rPr>
          <w:b/>
          <w:szCs w:val="24"/>
          <w:lang w:eastAsia="ja-JP"/>
        </w:rPr>
        <w:tab/>
      </w:r>
      <w:r>
        <w:rPr>
          <w:b/>
          <w:szCs w:val="24"/>
          <w:lang w:eastAsia="ja-JP"/>
        </w:rPr>
        <w:t xml:space="preserve">TE vendor shall confirm the feasibility of rotating the UE over vertical plane. </w:t>
      </w:r>
    </w:p>
    <w:p w14:paraId="48050D97" w14:textId="77777777" w:rsidR="00C4501D" w:rsidRDefault="00C4501D" w:rsidP="00A73A2F">
      <w:pPr>
        <w:ind w:left="1418" w:hanging="1418"/>
        <w:jc w:val="both"/>
        <w:rPr>
          <w:b/>
          <w:szCs w:val="24"/>
          <w:lang w:eastAsia="ja-JP"/>
        </w:rPr>
      </w:pPr>
    </w:p>
    <w:p w14:paraId="5305C34E" w14:textId="1B1E526D" w:rsidR="00C4501D" w:rsidRDefault="00C4501D" w:rsidP="00A73A2F">
      <w:pPr>
        <w:ind w:left="1418" w:hanging="1418"/>
        <w:jc w:val="both"/>
        <w:rPr>
          <w:b/>
          <w:szCs w:val="24"/>
          <w:lang w:eastAsia="ja-JP"/>
        </w:rPr>
      </w:pPr>
      <w:r w:rsidRPr="00181685">
        <w:rPr>
          <w:b/>
          <w:szCs w:val="24"/>
          <w:lang w:eastAsia="ja-JP"/>
        </w:rPr>
        <w:t xml:space="preserve">Proposal </w:t>
      </w:r>
      <w:r>
        <w:rPr>
          <w:b/>
          <w:szCs w:val="24"/>
          <w:lang w:eastAsia="ja-JP"/>
        </w:rPr>
        <w:t>2</w:t>
      </w:r>
      <w:r w:rsidRPr="00181685">
        <w:rPr>
          <w:b/>
          <w:szCs w:val="24"/>
          <w:lang w:eastAsia="ja-JP"/>
        </w:rPr>
        <w:t xml:space="preserve">: </w:t>
      </w:r>
      <w:r w:rsidR="00A73A2F">
        <w:rPr>
          <w:b/>
          <w:szCs w:val="24"/>
          <w:lang w:eastAsia="ja-JP"/>
        </w:rPr>
        <w:tab/>
      </w:r>
      <w:r>
        <w:rPr>
          <w:b/>
          <w:szCs w:val="24"/>
          <w:lang w:eastAsia="ja-JP"/>
        </w:rPr>
        <w:t xml:space="preserve">The NR MIMO OTA test do not need to be tested over the whole 3D sphere. </w:t>
      </w:r>
    </w:p>
    <w:p w14:paraId="37072AB2" w14:textId="77777777" w:rsidR="00C4501D" w:rsidRDefault="00C4501D" w:rsidP="00A73A2F">
      <w:pPr>
        <w:ind w:left="1418" w:hanging="1418"/>
        <w:jc w:val="both"/>
        <w:rPr>
          <w:b/>
          <w:szCs w:val="24"/>
          <w:lang w:eastAsia="ja-JP"/>
        </w:rPr>
      </w:pPr>
    </w:p>
    <w:p w14:paraId="380B5DF9" w14:textId="754CCDD3" w:rsidR="00C4501D" w:rsidRDefault="00C4501D" w:rsidP="00A73A2F">
      <w:pPr>
        <w:ind w:left="1418" w:hanging="1418"/>
        <w:jc w:val="both"/>
        <w:rPr>
          <w:b/>
          <w:szCs w:val="24"/>
          <w:lang w:eastAsia="ja-JP"/>
        </w:rPr>
      </w:pPr>
      <w:r w:rsidRPr="00181685">
        <w:rPr>
          <w:b/>
          <w:szCs w:val="24"/>
          <w:lang w:eastAsia="ja-JP"/>
        </w:rPr>
        <w:t xml:space="preserve">Proposal </w:t>
      </w:r>
      <w:r>
        <w:rPr>
          <w:b/>
          <w:szCs w:val="24"/>
          <w:lang w:eastAsia="ja-JP"/>
        </w:rPr>
        <w:t>3</w:t>
      </w:r>
      <w:r w:rsidRPr="00181685">
        <w:rPr>
          <w:b/>
          <w:szCs w:val="24"/>
          <w:lang w:eastAsia="ja-JP"/>
        </w:rPr>
        <w:t xml:space="preserve">: </w:t>
      </w:r>
      <w:r w:rsidR="00A73A2F">
        <w:rPr>
          <w:b/>
          <w:szCs w:val="24"/>
          <w:lang w:eastAsia="ja-JP"/>
        </w:rPr>
        <w:tab/>
      </w:r>
      <w:r>
        <w:rPr>
          <w:b/>
          <w:szCs w:val="24"/>
          <w:lang w:eastAsia="ja-JP"/>
        </w:rPr>
        <w:t xml:space="preserve">Further study if it is capable to test the MIMO OTA performance over one horizontal cut and one vertical cut.  </w:t>
      </w:r>
    </w:p>
    <w:p w14:paraId="48A35F85" w14:textId="77777777" w:rsidR="00C4501D" w:rsidRPr="00F56BAD" w:rsidRDefault="00C4501D" w:rsidP="00A73A2F">
      <w:pPr>
        <w:ind w:left="1418" w:hanging="1418"/>
        <w:jc w:val="both"/>
        <w:rPr>
          <w:b/>
          <w:szCs w:val="24"/>
          <w:lang w:eastAsia="ja-JP"/>
        </w:rPr>
      </w:pPr>
    </w:p>
    <w:p w14:paraId="35749425" w14:textId="1E811AA1" w:rsidR="00C4501D" w:rsidRDefault="00C4501D" w:rsidP="00A73A2F">
      <w:pPr>
        <w:ind w:left="1418" w:hanging="1418"/>
        <w:jc w:val="both"/>
        <w:rPr>
          <w:b/>
          <w:szCs w:val="24"/>
          <w:lang w:eastAsia="ja-JP"/>
        </w:rPr>
      </w:pPr>
      <w:r w:rsidRPr="00181685">
        <w:rPr>
          <w:b/>
          <w:szCs w:val="24"/>
          <w:lang w:eastAsia="ja-JP"/>
        </w:rPr>
        <w:t xml:space="preserve">Proposal </w:t>
      </w:r>
      <w:r>
        <w:rPr>
          <w:b/>
          <w:szCs w:val="24"/>
          <w:lang w:eastAsia="ja-JP"/>
        </w:rPr>
        <w:t>4</w:t>
      </w:r>
      <w:r w:rsidRPr="00181685">
        <w:rPr>
          <w:b/>
          <w:szCs w:val="24"/>
          <w:lang w:eastAsia="ja-JP"/>
        </w:rPr>
        <w:t xml:space="preserve">: </w:t>
      </w:r>
      <w:r w:rsidR="00A73A2F">
        <w:rPr>
          <w:b/>
          <w:szCs w:val="24"/>
          <w:lang w:eastAsia="ja-JP"/>
        </w:rPr>
        <w:tab/>
      </w:r>
      <w:r>
        <w:rPr>
          <w:b/>
          <w:szCs w:val="24"/>
          <w:lang w:eastAsia="ja-JP"/>
        </w:rPr>
        <w:t>Using 45</w:t>
      </w:r>
      <w:r w:rsidRPr="00A83D91">
        <w:rPr>
          <w:b/>
          <w:szCs w:val="24"/>
          <w:lang w:eastAsia="ja-JP"/>
        </w:rPr>
        <w:t xml:space="preserve"> º as the step size in the test. </w:t>
      </w:r>
    </w:p>
    <w:p w14:paraId="2A32D7D9" w14:textId="77777777" w:rsidR="00C4501D" w:rsidRDefault="00C4501D" w:rsidP="00A73A2F">
      <w:pPr>
        <w:ind w:left="1418" w:hanging="1418"/>
        <w:jc w:val="both"/>
        <w:rPr>
          <w:b/>
          <w:szCs w:val="24"/>
          <w:lang w:eastAsia="ja-JP"/>
        </w:rPr>
      </w:pPr>
    </w:p>
    <w:p w14:paraId="440B6EEA" w14:textId="59E75972" w:rsidR="00C4501D" w:rsidRPr="00C4501D" w:rsidRDefault="00C4501D" w:rsidP="00A73A2F">
      <w:pPr>
        <w:ind w:left="1418" w:hanging="1418"/>
        <w:jc w:val="both"/>
        <w:rPr>
          <w:b/>
          <w:szCs w:val="24"/>
          <w:lang w:eastAsia="ja-JP"/>
        </w:rPr>
      </w:pPr>
      <w:r w:rsidRPr="00181685">
        <w:rPr>
          <w:b/>
          <w:szCs w:val="24"/>
          <w:lang w:eastAsia="ja-JP"/>
        </w:rPr>
        <w:lastRenderedPageBreak/>
        <w:t xml:space="preserve">Proposal </w:t>
      </w:r>
      <w:r>
        <w:rPr>
          <w:b/>
          <w:szCs w:val="24"/>
          <w:lang w:eastAsia="ja-JP"/>
        </w:rPr>
        <w:t>5</w:t>
      </w:r>
      <w:r w:rsidRPr="00181685">
        <w:rPr>
          <w:b/>
          <w:szCs w:val="24"/>
          <w:lang w:eastAsia="ja-JP"/>
        </w:rPr>
        <w:t xml:space="preserve">: </w:t>
      </w:r>
      <w:r w:rsidR="00A73A2F">
        <w:rPr>
          <w:b/>
          <w:szCs w:val="24"/>
          <w:lang w:eastAsia="ja-JP"/>
        </w:rPr>
        <w:tab/>
      </w:r>
      <w:r>
        <w:rPr>
          <w:b/>
          <w:szCs w:val="24"/>
          <w:lang w:eastAsia="ja-JP"/>
        </w:rPr>
        <w:t>The UE orientation should be decided</w:t>
      </w:r>
      <w:r w:rsidRPr="00A83D91">
        <w:rPr>
          <w:b/>
          <w:szCs w:val="24"/>
          <w:lang w:eastAsia="ja-JP"/>
        </w:rPr>
        <w:t xml:space="preserve"> </w:t>
      </w:r>
      <w:r>
        <w:rPr>
          <w:b/>
          <w:szCs w:val="24"/>
          <w:lang w:eastAsia="ja-JP"/>
        </w:rPr>
        <w:t>after the discussion of vertical rotation.</w:t>
      </w:r>
    </w:p>
    <w:p w14:paraId="46A1A1B2" w14:textId="77777777" w:rsidR="00EA0D52" w:rsidRDefault="00EA0D52" w:rsidP="00EA0D52">
      <w:pPr>
        <w:jc w:val="both"/>
        <w:rPr>
          <w:b/>
          <w:szCs w:val="24"/>
          <w:lang w:eastAsia="ja-JP"/>
        </w:rPr>
      </w:pPr>
    </w:p>
    <w:p w14:paraId="2C261F1C" w14:textId="77777777" w:rsidR="00862ABA" w:rsidRPr="00061374" w:rsidRDefault="00862AB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p w14:paraId="4A72FC39" w14:textId="26266AE3" w:rsidR="00727B82" w:rsidRDefault="00EA24F4" w:rsidP="00727B82">
      <w:pPr>
        <w:pStyle w:val="ListParagraph"/>
        <w:numPr>
          <w:ilvl w:val="0"/>
          <w:numId w:val="24"/>
        </w:numPr>
        <w:tabs>
          <w:tab w:val="left" w:pos="-1530"/>
        </w:tabs>
        <w:overflowPunct/>
        <w:autoSpaceDE/>
        <w:autoSpaceDN/>
        <w:adjustRightInd/>
        <w:snapToGrid w:val="0"/>
        <w:spacing w:after="120"/>
        <w:textAlignment w:val="auto"/>
        <w:rPr>
          <w:lang w:val="en-GB"/>
        </w:rPr>
      </w:pPr>
      <w:bookmarkStart w:id="1" w:name="_Ref6492277"/>
      <w:bookmarkStart w:id="2" w:name="_Ref7696742"/>
      <w:bookmarkStart w:id="3" w:name="_Ref536518839"/>
      <w:bookmarkStart w:id="4" w:name="_Ref528673925"/>
      <w:bookmarkStart w:id="5" w:name="_Ref525739026"/>
      <w:bookmarkStart w:id="6" w:name="_Ref513646437"/>
      <w:bookmarkStart w:id="7" w:name="_Ref508875069"/>
      <w:bookmarkStart w:id="8" w:name="_Ref508874720"/>
      <w:bookmarkStart w:id="9" w:name="_Ref6492287"/>
      <w:bookmarkStart w:id="10" w:name="_Ref484009661"/>
      <w:bookmarkStart w:id="11" w:name="_Ref447703865"/>
      <w:bookmarkStart w:id="12" w:name="_Ref455046197"/>
      <w:bookmarkStart w:id="13" w:name="_Ref473734040"/>
      <w:bookmarkStart w:id="14" w:name="_Ref481653652"/>
      <w:bookmarkStart w:id="15" w:name="_Ref447634836"/>
      <w:bookmarkStart w:id="16" w:name="_Ref447633816"/>
      <w:r w:rsidRPr="00EA24F4">
        <w:rPr>
          <w:lang w:val="en-GB"/>
        </w:rPr>
        <w:t xml:space="preserve">R4-1910609 </w:t>
      </w:r>
      <w:r w:rsidR="00727B82" w:rsidRPr="00636132">
        <w:rPr>
          <w:lang w:val="en-GB"/>
        </w:rPr>
        <w:t>“WF on NR MIMO OTA” CAICT</w:t>
      </w:r>
      <w:r w:rsidR="00DB1C9F">
        <w:rPr>
          <w:lang w:val="en-GB"/>
        </w:rPr>
        <w:t>.</w:t>
      </w:r>
    </w:p>
    <w:p w14:paraId="1A1F6118" w14:textId="0F69C7DF" w:rsidR="00977999" w:rsidRDefault="00977999" w:rsidP="00977999">
      <w:pPr>
        <w:pStyle w:val="ListParagraph"/>
        <w:numPr>
          <w:ilvl w:val="0"/>
          <w:numId w:val="24"/>
        </w:numPr>
        <w:tabs>
          <w:tab w:val="left" w:pos="-1530"/>
        </w:tabs>
        <w:overflowPunct/>
        <w:autoSpaceDE/>
        <w:autoSpaceDN/>
        <w:adjustRightInd/>
        <w:snapToGrid w:val="0"/>
        <w:spacing w:after="120"/>
        <w:textAlignment w:val="auto"/>
        <w:rPr>
          <w:lang w:val="en-GB"/>
        </w:rPr>
      </w:pPr>
      <w:r w:rsidRPr="00636132">
        <w:rPr>
          <w:lang w:val="en-GB"/>
        </w:rPr>
        <w:t xml:space="preserve">R4-1907830 “Channel model parameters for </w:t>
      </w:r>
      <w:proofErr w:type="spellStart"/>
      <w:r w:rsidRPr="00636132">
        <w:rPr>
          <w:lang w:val="en-GB"/>
        </w:rPr>
        <w:t>UMi</w:t>
      </w:r>
      <w:proofErr w:type="spellEnd"/>
      <w:r w:rsidRPr="00636132">
        <w:rPr>
          <w:lang w:val="en-GB"/>
        </w:rPr>
        <w:t xml:space="preserve"> and </w:t>
      </w:r>
      <w:proofErr w:type="spellStart"/>
      <w:r w:rsidRPr="00636132">
        <w:rPr>
          <w:lang w:val="en-GB"/>
        </w:rPr>
        <w:t>InO</w:t>
      </w:r>
      <w:proofErr w:type="spellEnd"/>
      <w:r w:rsidRPr="00636132">
        <w:rPr>
          <w:lang w:val="en-GB"/>
        </w:rPr>
        <w:t xml:space="preserve"> CDL-A and C for FR2” Keysight Technologies UK Ltd, Spirent Communications</w:t>
      </w:r>
      <w:r>
        <w:rPr>
          <w:lang w:val="en-GB"/>
        </w:rPr>
        <w:t>.</w:t>
      </w:r>
    </w:p>
    <w:p w14:paraId="4BBF3E2B" w14:textId="20F89C8C" w:rsidR="0082523C" w:rsidRPr="00EF26CC" w:rsidRDefault="002416FF" w:rsidP="00EF26CC">
      <w:pPr>
        <w:pStyle w:val="ListParagraph"/>
        <w:numPr>
          <w:ilvl w:val="0"/>
          <w:numId w:val="24"/>
        </w:numPr>
        <w:tabs>
          <w:tab w:val="left" w:pos="-1530"/>
        </w:tabs>
        <w:overflowPunct/>
        <w:autoSpaceDE/>
        <w:autoSpaceDN/>
        <w:adjustRightInd/>
        <w:snapToGrid w:val="0"/>
        <w:spacing w:after="120"/>
        <w:textAlignment w:val="auto"/>
        <w:rPr>
          <w:lang w:val="en-GB"/>
        </w:rPr>
      </w:pPr>
      <w:hyperlink r:id="rId16" w:tgtFrame="_blank" w:history="1">
        <w:r w:rsidR="0082523C">
          <w:rPr>
            <w:lang w:val="en-GB"/>
          </w:rPr>
          <w:t>3GPP</w:t>
        </w:r>
      </w:hyperlink>
      <w:r w:rsidR="0082523C">
        <w:rPr>
          <w:lang w:val="en-GB"/>
        </w:rPr>
        <w:t xml:space="preserve"> TR 37.977,</w:t>
      </w:r>
      <w:r w:rsidR="0082523C" w:rsidRPr="00D04FCE">
        <w:rPr>
          <w:lang w:val="en-GB"/>
        </w:rPr>
        <w:t xml:space="preserve"> “</w:t>
      </w:r>
      <w:r w:rsidR="0082523C">
        <w:rPr>
          <w:lang w:val="en-GB"/>
        </w:rPr>
        <w:t>Verification of radiated multi-antenna reception performance of user equipment</w:t>
      </w:r>
      <w:r w:rsidR="0082523C" w:rsidRPr="00D04FCE">
        <w:rPr>
          <w:lang w:val="en-GB"/>
        </w:rPr>
        <w:t>”</w:t>
      </w:r>
      <w:r w:rsidR="0082523C">
        <w:rPr>
          <w:lang w:val="en-GB"/>
        </w:rPr>
        <w:t>.</w:t>
      </w:r>
    </w:p>
    <w:p w14:paraId="7F970D15" w14:textId="71C0A4D3" w:rsidR="00EA24F4" w:rsidRPr="00EA24F4" w:rsidRDefault="002416FF" w:rsidP="00EA24F4">
      <w:pPr>
        <w:pStyle w:val="ListParagraph"/>
        <w:numPr>
          <w:ilvl w:val="0"/>
          <w:numId w:val="24"/>
        </w:numPr>
        <w:tabs>
          <w:tab w:val="left" w:pos="-1530"/>
        </w:tabs>
        <w:overflowPunct/>
        <w:autoSpaceDE/>
        <w:autoSpaceDN/>
        <w:adjustRightInd/>
        <w:snapToGrid w:val="0"/>
        <w:spacing w:after="120"/>
        <w:textAlignment w:val="auto"/>
        <w:rPr>
          <w:rFonts w:ascii="Arial" w:hAnsi="Arial" w:cs="Arial"/>
          <w:color w:val="312E25"/>
          <w:sz w:val="18"/>
          <w:szCs w:val="18"/>
          <w:lang w:eastAsia="zh-CN"/>
        </w:rPr>
      </w:pPr>
      <w:hyperlink r:id="rId17" w:tgtFrame="_blank" w:history="1">
        <w:r w:rsidR="00EA24F4" w:rsidRPr="00EA24F4">
          <w:rPr>
            <w:lang w:val="en-GB"/>
          </w:rPr>
          <w:t>R4-1909172</w:t>
        </w:r>
      </w:hyperlink>
      <w:r w:rsidR="00EA24F4" w:rsidRPr="00EA24F4">
        <w:rPr>
          <w:lang w:val="en-GB"/>
        </w:rPr>
        <w:t xml:space="preserve"> “Views on the UE orientation and number of test points in FR2 MIMO OTA test” S</w:t>
      </w:r>
      <w:r w:rsidR="00EA24F4">
        <w:rPr>
          <w:lang w:val="en-GB"/>
        </w:rPr>
        <w:t>ony</w:t>
      </w:r>
      <w:r w:rsidR="00EA24F4" w:rsidRPr="00EA24F4">
        <w:rPr>
          <w:lang w:val="en-GB"/>
        </w:rPr>
        <w:t>, MVG Industries</w:t>
      </w:r>
    </w:p>
    <w:p w14:paraId="66D6831B" w14:textId="4C40E4D4" w:rsidR="00727B82" w:rsidRDefault="002416FF" w:rsidP="00727B82">
      <w:pPr>
        <w:pStyle w:val="ListParagraph"/>
        <w:numPr>
          <w:ilvl w:val="0"/>
          <w:numId w:val="24"/>
        </w:numPr>
        <w:tabs>
          <w:tab w:val="left" w:pos="-1530"/>
        </w:tabs>
        <w:overflowPunct/>
        <w:autoSpaceDE/>
        <w:autoSpaceDN/>
        <w:adjustRightInd/>
        <w:snapToGrid w:val="0"/>
        <w:spacing w:after="120"/>
        <w:textAlignment w:val="auto"/>
        <w:rPr>
          <w:lang w:val="en-GB"/>
        </w:rPr>
      </w:pPr>
      <w:hyperlink r:id="rId18" w:tgtFrame="_blank" w:history="1">
        <w:r w:rsidR="00977999" w:rsidRPr="00977999">
          <w:rPr>
            <w:lang w:val="en-GB"/>
          </w:rPr>
          <w:t>R4-1909089</w:t>
        </w:r>
      </w:hyperlink>
      <w:r w:rsidR="00977999" w:rsidRPr="00D04FCE">
        <w:rPr>
          <w:lang w:val="en-GB"/>
        </w:rPr>
        <w:t xml:space="preserve"> </w:t>
      </w:r>
      <w:r w:rsidR="00727B82" w:rsidRPr="00D04FCE">
        <w:rPr>
          <w:lang w:val="en-GB"/>
        </w:rPr>
        <w:t>“</w:t>
      </w:r>
      <w:r w:rsidR="00977999" w:rsidRPr="00977999">
        <w:rPr>
          <w:lang w:val="en-GB"/>
        </w:rPr>
        <w:t>About MIMO OTA FR2 UE positions</w:t>
      </w:r>
      <w:r w:rsidR="00727B82" w:rsidRPr="00D04FCE">
        <w:rPr>
          <w:lang w:val="en-GB"/>
        </w:rPr>
        <w:t xml:space="preserve">” </w:t>
      </w:r>
      <w:r w:rsidR="00977999">
        <w:rPr>
          <w:lang w:val="en-GB"/>
        </w:rPr>
        <w:t>O</w:t>
      </w:r>
      <w:r w:rsidR="00EA24F4">
        <w:rPr>
          <w:lang w:val="en-GB"/>
        </w:rPr>
        <w:t>PPO</w:t>
      </w:r>
    </w:p>
    <w:p w14:paraId="1A12C751" w14:textId="60A26D5D" w:rsidR="00977999" w:rsidRDefault="00977999" w:rsidP="00EA24F4">
      <w:pPr>
        <w:pStyle w:val="ListParagraph"/>
        <w:tabs>
          <w:tab w:val="left" w:pos="-1530"/>
        </w:tabs>
        <w:overflowPunct/>
        <w:autoSpaceDE/>
        <w:autoSpaceDN/>
        <w:adjustRightInd/>
        <w:snapToGrid w:val="0"/>
        <w:spacing w:after="120"/>
        <w:ind w:left="567"/>
        <w:textAlignment w:val="auto"/>
        <w:rPr>
          <w:lang w:val="en-GB"/>
        </w:rPr>
      </w:pPr>
    </w:p>
    <w:p w14:paraId="75347A00" w14:textId="77777777" w:rsidR="00E865D0" w:rsidRPr="00D04FCE" w:rsidRDefault="00E865D0" w:rsidP="00E865D0">
      <w:pPr>
        <w:pStyle w:val="ListParagraph"/>
        <w:tabs>
          <w:tab w:val="left" w:pos="-1530"/>
        </w:tabs>
        <w:overflowPunct/>
        <w:autoSpaceDE/>
        <w:autoSpaceDN/>
        <w:adjustRightInd/>
        <w:snapToGrid w:val="0"/>
        <w:spacing w:after="120"/>
        <w:ind w:left="567"/>
        <w:textAlignment w:val="auto"/>
        <w:rPr>
          <w:lang w:val="en-GB"/>
        </w:rPr>
      </w:pPr>
    </w:p>
    <w:p w14:paraId="524A7E59" w14:textId="77777777" w:rsidR="00E865D0" w:rsidRPr="00D04FCE" w:rsidRDefault="00E865D0" w:rsidP="00EA24F4">
      <w:pPr>
        <w:pStyle w:val="ListParagraph"/>
        <w:tabs>
          <w:tab w:val="left" w:pos="-1530"/>
        </w:tabs>
        <w:overflowPunct/>
        <w:autoSpaceDE/>
        <w:autoSpaceDN/>
        <w:adjustRightInd/>
        <w:snapToGrid w:val="0"/>
        <w:spacing w:after="120"/>
        <w:ind w:left="567"/>
        <w:textAlignment w:val="auto"/>
        <w:rPr>
          <w:lang w:val="en-GB"/>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0EE687EB" w14:textId="77777777" w:rsidR="00D37087" w:rsidRPr="00D43AD7" w:rsidRDefault="00D37087">
      <w:pPr>
        <w:pStyle w:val="references"/>
        <w:numPr>
          <w:ilvl w:val="0"/>
          <w:numId w:val="0"/>
        </w:numPr>
        <w:tabs>
          <w:tab w:val="left" w:pos="1560"/>
        </w:tabs>
      </w:pPr>
    </w:p>
    <w:sectPr w:rsidR="00D37087" w:rsidRPr="00D43AD7"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237D3" w14:textId="77777777" w:rsidR="002416FF" w:rsidRDefault="002416FF">
      <w:r>
        <w:separator/>
      </w:r>
    </w:p>
  </w:endnote>
  <w:endnote w:type="continuationSeparator" w:id="0">
    <w:p w14:paraId="688B9BBD" w14:textId="77777777" w:rsidR="002416FF" w:rsidRDefault="00241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BE1C7" w14:textId="77777777" w:rsidR="002416FF" w:rsidRDefault="002416FF">
      <w:r>
        <w:separator/>
      </w:r>
    </w:p>
  </w:footnote>
  <w:footnote w:type="continuationSeparator" w:id="0">
    <w:p w14:paraId="251FFB5E" w14:textId="77777777" w:rsidR="002416FF" w:rsidRDefault="00241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5"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2A776CA"/>
    <w:multiLevelType w:val="hybridMultilevel"/>
    <w:tmpl w:val="847042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E36711C"/>
    <w:multiLevelType w:val="hybridMultilevel"/>
    <w:tmpl w:val="2D44E548"/>
    <w:lvl w:ilvl="0" w:tplc="9AF4E980">
      <w:start w:val="1"/>
      <w:numFmt w:val="bullet"/>
      <w:lvlText w:val="•"/>
      <w:lvlJc w:val="left"/>
      <w:pPr>
        <w:tabs>
          <w:tab w:val="num" w:pos="720"/>
        </w:tabs>
        <w:ind w:left="720" w:hanging="360"/>
      </w:pPr>
      <w:rPr>
        <w:rFonts w:ascii="Arial" w:hAnsi="Arial" w:hint="default"/>
      </w:rPr>
    </w:lvl>
    <w:lvl w:ilvl="1" w:tplc="61E4F936" w:tentative="1">
      <w:start w:val="1"/>
      <w:numFmt w:val="bullet"/>
      <w:lvlText w:val="•"/>
      <w:lvlJc w:val="left"/>
      <w:pPr>
        <w:tabs>
          <w:tab w:val="num" w:pos="1440"/>
        </w:tabs>
        <w:ind w:left="1440" w:hanging="360"/>
      </w:pPr>
      <w:rPr>
        <w:rFonts w:ascii="Arial" w:hAnsi="Arial" w:hint="default"/>
      </w:rPr>
    </w:lvl>
    <w:lvl w:ilvl="2" w:tplc="1FB02528">
      <w:start w:val="1"/>
      <w:numFmt w:val="bullet"/>
      <w:lvlText w:val="•"/>
      <w:lvlJc w:val="left"/>
      <w:pPr>
        <w:tabs>
          <w:tab w:val="num" w:pos="2160"/>
        </w:tabs>
        <w:ind w:left="2160" w:hanging="360"/>
      </w:pPr>
      <w:rPr>
        <w:rFonts w:ascii="Arial" w:hAnsi="Arial" w:hint="default"/>
      </w:rPr>
    </w:lvl>
    <w:lvl w:ilvl="3" w:tplc="B394D850">
      <w:start w:val="315"/>
      <w:numFmt w:val="bullet"/>
      <w:lvlText w:val="–"/>
      <w:lvlJc w:val="left"/>
      <w:pPr>
        <w:tabs>
          <w:tab w:val="num" w:pos="2880"/>
        </w:tabs>
        <w:ind w:left="2880" w:hanging="360"/>
      </w:pPr>
      <w:rPr>
        <w:rFonts w:ascii="Arial" w:hAnsi="Arial" w:hint="default"/>
      </w:rPr>
    </w:lvl>
    <w:lvl w:ilvl="4" w:tplc="1494F658" w:tentative="1">
      <w:start w:val="1"/>
      <w:numFmt w:val="bullet"/>
      <w:lvlText w:val="•"/>
      <w:lvlJc w:val="left"/>
      <w:pPr>
        <w:tabs>
          <w:tab w:val="num" w:pos="3600"/>
        </w:tabs>
        <w:ind w:left="3600" w:hanging="360"/>
      </w:pPr>
      <w:rPr>
        <w:rFonts w:ascii="Arial" w:hAnsi="Arial" w:hint="default"/>
      </w:rPr>
    </w:lvl>
    <w:lvl w:ilvl="5" w:tplc="5358C7E6" w:tentative="1">
      <w:start w:val="1"/>
      <w:numFmt w:val="bullet"/>
      <w:lvlText w:val="•"/>
      <w:lvlJc w:val="left"/>
      <w:pPr>
        <w:tabs>
          <w:tab w:val="num" w:pos="4320"/>
        </w:tabs>
        <w:ind w:left="4320" w:hanging="360"/>
      </w:pPr>
      <w:rPr>
        <w:rFonts w:ascii="Arial" w:hAnsi="Arial" w:hint="default"/>
      </w:rPr>
    </w:lvl>
    <w:lvl w:ilvl="6" w:tplc="3CB2EF02" w:tentative="1">
      <w:start w:val="1"/>
      <w:numFmt w:val="bullet"/>
      <w:lvlText w:val="•"/>
      <w:lvlJc w:val="left"/>
      <w:pPr>
        <w:tabs>
          <w:tab w:val="num" w:pos="5040"/>
        </w:tabs>
        <w:ind w:left="5040" w:hanging="360"/>
      </w:pPr>
      <w:rPr>
        <w:rFonts w:ascii="Arial" w:hAnsi="Arial" w:hint="default"/>
      </w:rPr>
    </w:lvl>
    <w:lvl w:ilvl="7" w:tplc="D0863A28" w:tentative="1">
      <w:start w:val="1"/>
      <w:numFmt w:val="bullet"/>
      <w:lvlText w:val="•"/>
      <w:lvlJc w:val="left"/>
      <w:pPr>
        <w:tabs>
          <w:tab w:val="num" w:pos="5760"/>
        </w:tabs>
        <w:ind w:left="5760" w:hanging="360"/>
      </w:pPr>
      <w:rPr>
        <w:rFonts w:ascii="Arial" w:hAnsi="Arial" w:hint="default"/>
      </w:rPr>
    </w:lvl>
    <w:lvl w:ilvl="8" w:tplc="73945C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09197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67C30014"/>
    <w:multiLevelType w:val="hybridMultilevel"/>
    <w:tmpl w:val="590ED4CA"/>
    <w:lvl w:ilvl="0" w:tplc="09E849C4">
      <w:start w:val="1"/>
      <w:numFmt w:val="bullet"/>
      <w:lvlText w:val="–"/>
      <w:lvlJc w:val="left"/>
      <w:pPr>
        <w:tabs>
          <w:tab w:val="num" w:pos="720"/>
        </w:tabs>
        <w:ind w:left="720" w:hanging="360"/>
      </w:pPr>
      <w:rPr>
        <w:rFonts w:ascii="Arial" w:hAnsi="Arial" w:hint="default"/>
      </w:rPr>
    </w:lvl>
    <w:lvl w:ilvl="1" w:tplc="6C544F30">
      <w:start w:val="1"/>
      <w:numFmt w:val="bullet"/>
      <w:lvlText w:val="–"/>
      <w:lvlJc w:val="left"/>
      <w:pPr>
        <w:tabs>
          <w:tab w:val="num" w:pos="1440"/>
        </w:tabs>
        <w:ind w:left="1440" w:hanging="360"/>
      </w:pPr>
      <w:rPr>
        <w:rFonts w:ascii="Arial" w:hAnsi="Arial" w:hint="default"/>
      </w:rPr>
    </w:lvl>
    <w:lvl w:ilvl="2" w:tplc="3B2EC07E">
      <w:start w:val="270"/>
      <w:numFmt w:val="bullet"/>
      <w:lvlText w:val="•"/>
      <w:lvlJc w:val="left"/>
      <w:pPr>
        <w:tabs>
          <w:tab w:val="num" w:pos="2160"/>
        </w:tabs>
        <w:ind w:left="2160" w:hanging="360"/>
      </w:pPr>
      <w:rPr>
        <w:rFonts w:ascii="Arial" w:hAnsi="Arial" w:hint="default"/>
      </w:rPr>
    </w:lvl>
    <w:lvl w:ilvl="3" w:tplc="4EBAC792" w:tentative="1">
      <w:start w:val="1"/>
      <w:numFmt w:val="bullet"/>
      <w:lvlText w:val="–"/>
      <w:lvlJc w:val="left"/>
      <w:pPr>
        <w:tabs>
          <w:tab w:val="num" w:pos="2880"/>
        </w:tabs>
        <w:ind w:left="2880" w:hanging="360"/>
      </w:pPr>
      <w:rPr>
        <w:rFonts w:ascii="Arial" w:hAnsi="Arial" w:hint="default"/>
      </w:rPr>
    </w:lvl>
    <w:lvl w:ilvl="4" w:tplc="B6D0D224" w:tentative="1">
      <w:start w:val="1"/>
      <w:numFmt w:val="bullet"/>
      <w:lvlText w:val="–"/>
      <w:lvlJc w:val="left"/>
      <w:pPr>
        <w:tabs>
          <w:tab w:val="num" w:pos="3600"/>
        </w:tabs>
        <w:ind w:left="3600" w:hanging="360"/>
      </w:pPr>
      <w:rPr>
        <w:rFonts w:ascii="Arial" w:hAnsi="Arial" w:hint="default"/>
      </w:rPr>
    </w:lvl>
    <w:lvl w:ilvl="5" w:tplc="488A5C68" w:tentative="1">
      <w:start w:val="1"/>
      <w:numFmt w:val="bullet"/>
      <w:lvlText w:val="–"/>
      <w:lvlJc w:val="left"/>
      <w:pPr>
        <w:tabs>
          <w:tab w:val="num" w:pos="4320"/>
        </w:tabs>
        <w:ind w:left="4320" w:hanging="360"/>
      </w:pPr>
      <w:rPr>
        <w:rFonts w:ascii="Arial" w:hAnsi="Arial" w:hint="default"/>
      </w:rPr>
    </w:lvl>
    <w:lvl w:ilvl="6" w:tplc="95EC07F4" w:tentative="1">
      <w:start w:val="1"/>
      <w:numFmt w:val="bullet"/>
      <w:lvlText w:val="–"/>
      <w:lvlJc w:val="left"/>
      <w:pPr>
        <w:tabs>
          <w:tab w:val="num" w:pos="5040"/>
        </w:tabs>
        <w:ind w:left="5040" w:hanging="360"/>
      </w:pPr>
      <w:rPr>
        <w:rFonts w:ascii="Arial" w:hAnsi="Arial" w:hint="default"/>
      </w:rPr>
    </w:lvl>
    <w:lvl w:ilvl="7" w:tplc="69B6D7A4" w:tentative="1">
      <w:start w:val="1"/>
      <w:numFmt w:val="bullet"/>
      <w:lvlText w:val="–"/>
      <w:lvlJc w:val="left"/>
      <w:pPr>
        <w:tabs>
          <w:tab w:val="num" w:pos="5760"/>
        </w:tabs>
        <w:ind w:left="5760" w:hanging="360"/>
      </w:pPr>
      <w:rPr>
        <w:rFonts w:ascii="Arial" w:hAnsi="Arial" w:hint="default"/>
      </w:rPr>
    </w:lvl>
    <w:lvl w:ilvl="8" w:tplc="3DAA052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3BA0870"/>
    <w:multiLevelType w:val="hybridMultilevel"/>
    <w:tmpl w:val="26DC131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9"/>
  </w:num>
  <w:num w:numId="4">
    <w:abstractNumId w:val="6"/>
  </w:num>
  <w:num w:numId="5">
    <w:abstractNumId w:val="2"/>
  </w:num>
  <w:num w:numId="6">
    <w:abstractNumId w:val="15"/>
  </w:num>
  <w:num w:numId="7">
    <w:abstractNumId w:val="18"/>
  </w:num>
  <w:num w:numId="8">
    <w:abstractNumId w:val="1"/>
  </w:num>
  <w:num w:numId="9">
    <w:abstractNumId w:val="9"/>
  </w:num>
  <w:num w:numId="10">
    <w:abstractNumId w:val="11"/>
  </w:num>
  <w:num w:numId="11">
    <w:abstractNumId w:val="13"/>
  </w:num>
  <w:num w:numId="12">
    <w:abstractNumId w:val="3"/>
  </w:num>
  <w:num w:numId="13">
    <w:abstractNumId w:val="1"/>
  </w:num>
  <w:num w:numId="14">
    <w:abstractNumId w:val="15"/>
  </w:num>
  <w:num w:numId="15">
    <w:abstractNumId w:val="15"/>
  </w:num>
  <w:num w:numId="16">
    <w:abstractNumId w:val="15"/>
  </w:num>
  <w:num w:numId="17">
    <w:abstractNumId w:val="15"/>
  </w:num>
  <w:num w:numId="18">
    <w:abstractNumId w:val="15"/>
  </w:num>
  <w:num w:numId="19">
    <w:abstractNumId w:val="15"/>
  </w:num>
  <w:num w:numId="20">
    <w:abstractNumId w:val="4"/>
  </w:num>
  <w:num w:numId="21">
    <w:abstractNumId w:val="1"/>
  </w:num>
  <w:num w:numId="22">
    <w:abstractNumId w:val="1"/>
  </w:num>
  <w:num w:numId="23">
    <w:abstractNumId w:val="10"/>
  </w:num>
  <w:num w:numId="24">
    <w:abstractNumId w:val="5"/>
  </w:num>
  <w:num w:numId="25">
    <w:abstractNumId w:val="14"/>
  </w:num>
  <w:num w:numId="26">
    <w:abstractNumId w:val="1"/>
  </w:num>
  <w:num w:numId="27">
    <w:abstractNumId w:val="1"/>
  </w:num>
  <w:num w:numId="28">
    <w:abstractNumId w:val="12"/>
  </w:num>
  <w:num w:numId="29">
    <w:abstractNumId w:val="17"/>
  </w:num>
  <w:num w:numId="30">
    <w:abstractNumId w:val="8"/>
  </w:num>
  <w:num w:numId="3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FA0"/>
    <w:rsid w:val="00001117"/>
    <w:rsid w:val="000012C6"/>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2"/>
    <w:rsid w:val="00012053"/>
    <w:rsid w:val="00012E79"/>
    <w:rsid w:val="00013576"/>
    <w:rsid w:val="0001373B"/>
    <w:rsid w:val="00014663"/>
    <w:rsid w:val="00014B15"/>
    <w:rsid w:val="00014CA4"/>
    <w:rsid w:val="00014CB4"/>
    <w:rsid w:val="00014ED4"/>
    <w:rsid w:val="00015704"/>
    <w:rsid w:val="00015A17"/>
    <w:rsid w:val="000165F6"/>
    <w:rsid w:val="00016CF1"/>
    <w:rsid w:val="000172C8"/>
    <w:rsid w:val="00017365"/>
    <w:rsid w:val="00017551"/>
    <w:rsid w:val="00017D10"/>
    <w:rsid w:val="00017E61"/>
    <w:rsid w:val="0002053A"/>
    <w:rsid w:val="00020568"/>
    <w:rsid w:val="000205AD"/>
    <w:rsid w:val="0002074C"/>
    <w:rsid w:val="00020954"/>
    <w:rsid w:val="00020B90"/>
    <w:rsid w:val="00020E1E"/>
    <w:rsid w:val="00021214"/>
    <w:rsid w:val="000219C4"/>
    <w:rsid w:val="00021F08"/>
    <w:rsid w:val="00022670"/>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08A"/>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A1E"/>
    <w:rsid w:val="00047A85"/>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139"/>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6FF8"/>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3D72"/>
    <w:rsid w:val="00116016"/>
    <w:rsid w:val="0011606A"/>
    <w:rsid w:val="00116100"/>
    <w:rsid w:val="0011683D"/>
    <w:rsid w:val="00116B04"/>
    <w:rsid w:val="00116D7A"/>
    <w:rsid w:val="00117615"/>
    <w:rsid w:val="00120026"/>
    <w:rsid w:val="00120170"/>
    <w:rsid w:val="00120522"/>
    <w:rsid w:val="00120D0D"/>
    <w:rsid w:val="00120F20"/>
    <w:rsid w:val="001215D5"/>
    <w:rsid w:val="001220D8"/>
    <w:rsid w:val="001222D0"/>
    <w:rsid w:val="00122509"/>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5CC"/>
    <w:rsid w:val="00134B00"/>
    <w:rsid w:val="0013531B"/>
    <w:rsid w:val="001354B3"/>
    <w:rsid w:val="001357BA"/>
    <w:rsid w:val="00135965"/>
    <w:rsid w:val="00135DC0"/>
    <w:rsid w:val="00136472"/>
    <w:rsid w:val="001369E0"/>
    <w:rsid w:val="00136C63"/>
    <w:rsid w:val="00137ECF"/>
    <w:rsid w:val="00137F28"/>
    <w:rsid w:val="00140EB3"/>
    <w:rsid w:val="00141092"/>
    <w:rsid w:val="001414E7"/>
    <w:rsid w:val="00141786"/>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21F"/>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2B41"/>
    <w:rsid w:val="00173037"/>
    <w:rsid w:val="001736F3"/>
    <w:rsid w:val="001739BC"/>
    <w:rsid w:val="001743F9"/>
    <w:rsid w:val="001744A0"/>
    <w:rsid w:val="0017520A"/>
    <w:rsid w:val="00175233"/>
    <w:rsid w:val="001752D2"/>
    <w:rsid w:val="0017570C"/>
    <w:rsid w:val="00176069"/>
    <w:rsid w:val="001762D8"/>
    <w:rsid w:val="0017645A"/>
    <w:rsid w:val="001768CB"/>
    <w:rsid w:val="001768EA"/>
    <w:rsid w:val="0017690B"/>
    <w:rsid w:val="00176A32"/>
    <w:rsid w:val="00177193"/>
    <w:rsid w:val="001771E6"/>
    <w:rsid w:val="00180294"/>
    <w:rsid w:val="00180A54"/>
    <w:rsid w:val="00180C1B"/>
    <w:rsid w:val="00181685"/>
    <w:rsid w:val="00181E31"/>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336"/>
    <w:rsid w:val="001B1447"/>
    <w:rsid w:val="001B1729"/>
    <w:rsid w:val="001B17CD"/>
    <w:rsid w:val="001B1B97"/>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1DB"/>
    <w:rsid w:val="001E62AB"/>
    <w:rsid w:val="001E6902"/>
    <w:rsid w:val="001E6D53"/>
    <w:rsid w:val="001E6FCC"/>
    <w:rsid w:val="001E7387"/>
    <w:rsid w:val="001E7E4B"/>
    <w:rsid w:val="001F017F"/>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7E5"/>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6D5"/>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3E3"/>
    <w:rsid w:val="00230418"/>
    <w:rsid w:val="002307E9"/>
    <w:rsid w:val="00230FED"/>
    <w:rsid w:val="002311D8"/>
    <w:rsid w:val="00231F1C"/>
    <w:rsid w:val="00231F4D"/>
    <w:rsid w:val="002323B3"/>
    <w:rsid w:val="00232760"/>
    <w:rsid w:val="00232FDB"/>
    <w:rsid w:val="00233429"/>
    <w:rsid w:val="002334F5"/>
    <w:rsid w:val="00233ACC"/>
    <w:rsid w:val="002347AE"/>
    <w:rsid w:val="00234A66"/>
    <w:rsid w:val="00234F81"/>
    <w:rsid w:val="00235102"/>
    <w:rsid w:val="002351BC"/>
    <w:rsid w:val="0023618E"/>
    <w:rsid w:val="0023698F"/>
    <w:rsid w:val="00236F1A"/>
    <w:rsid w:val="00237178"/>
    <w:rsid w:val="00237340"/>
    <w:rsid w:val="0023749A"/>
    <w:rsid w:val="00237557"/>
    <w:rsid w:val="00237817"/>
    <w:rsid w:val="002400C9"/>
    <w:rsid w:val="002416FF"/>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0EE"/>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1D7C"/>
    <w:rsid w:val="00272990"/>
    <w:rsid w:val="00272CD9"/>
    <w:rsid w:val="00273724"/>
    <w:rsid w:val="00273A61"/>
    <w:rsid w:val="0027402A"/>
    <w:rsid w:val="00274AC8"/>
    <w:rsid w:val="00274D56"/>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4F9F"/>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33C"/>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7C7"/>
    <w:rsid w:val="002C781B"/>
    <w:rsid w:val="002C78BE"/>
    <w:rsid w:val="002C797F"/>
    <w:rsid w:val="002D002E"/>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1F91"/>
    <w:rsid w:val="002F24C5"/>
    <w:rsid w:val="002F27AC"/>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2C86"/>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34D"/>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2EC"/>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EE5"/>
    <w:rsid w:val="00353F79"/>
    <w:rsid w:val="003540F6"/>
    <w:rsid w:val="00354402"/>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9EC"/>
    <w:rsid w:val="00370D16"/>
    <w:rsid w:val="00371819"/>
    <w:rsid w:val="00371BAD"/>
    <w:rsid w:val="00371F5B"/>
    <w:rsid w:val="0037219E"/>
    <w:rsid w:val="003721F8"/>
    <w:rsid w:val="00372487"/>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1B5C"/>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13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8F5"/>
    <w:rsid w:val="003B3BDE"/>
    <w:rsid w:val="003B3CB0"/>
    <w:rsid w:val="003B41AB"/>
    <w:rsid w:val="003B49A5"/>
    <w:rsid w:val="003B4CDC"/>
    <w:rsid w:val="003B558C"/>
    <w:rsid w:val="003B5991"/>
    <w:rsid w:val="003B59BB"/>
    <w:rsid w:val="003B68C6"/>
    <w:rsid w:val="003B6B37"/>
    <w:rsid w:val="003B6CD7"/>
    <w:rsid w:val="003B7016"/>
    <w:rsid w:val="003B77F2"/>
    <w:rsid w:val="003C04C0"/>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155"/>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A36"/>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6868"/>
    <w:rsid w:val="00417578"/>
    <w:rsid w:val="00417C9B"/>
    <w:rsid w:val="0042041C"/>
    <w:rsid w:val="00420695"/>
    <w:rsid w:val="00420945"/>
    <w:rsid w:val="004209BC"/>
    <w:rsid w:val="00420AE4"/>
    <w:rsid w:val="004219D6"/>
    <w:rsid w:val="00422642"/>
    <w:rsid w:val="004233C3"/>
    <w:rsid w:val="00423792"/>
    <w:rsid w:val="0042381A"/>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0F"/>
    <w:rsid w:val="00446E2F"/>
    <w:rsid w:val="00446FC9"/>
    <w:rsid w:val="004471D6"/>
    <w:rsid w:val="0044743D"/>
    <w:rsid w:val="00447585"/>
    <w:rsid w:val="004476C1"/>
    <w:rsid w:val="00447745"/>
    <w:rsid w:val="00447982"/>
    <w:rsid w:val="00447EDA"/>
    <w:rsid w:val="00450504"/>
    <w:rsid w:val="00451EA9"/>
    <w:rsid w:val="004521E9"/>
    <w:rsid w:val="0045229C"/>
    <w:rsid w:val="0045268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72A"/>
    <w:rsid w:val="00474D8F"/>
    <w:rsid w:val="004757A3"/>
    <w:rsid w:val="0047580E"/>
    <w:rsid w:val="00475960"/>
    <w:rsid w:val="00475B5B"/>
    <w:rsid w:val="00475D70"/>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8A7"/>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4C"/>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3727"/>
    <w:rsid w:val="005042E8"/>
    <w:rsid w:val="005048EB"/>
    <w:rsid w:val="00504A29"/>
    <w:rsid w:val="00504A34"/>
    <w:rsid w:val="005051F5"/>
    <w:rsid w:val="0050559C"/>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BA"/>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47F41"/>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7121"/>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3B1"/>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463C"/>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2533"/>
    <w:rsid w:val="005A35B2"/>
    <w:rsid w:val="005A37D5"/>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04D"/>
    <w:rsid w:val="005C2523"/>
    <w:rsid w:val="005C2B2E"/>
    <w:rsid w:val="005C2C4D"/>
    <w:rsid w:val="005C3183"/>
    <w:rsid w:val="005C355A"/>
    <w:rsid w:val="005C3695"/>
    <w:rsid w:val="005C3C06"/>
    <w:rsid w:val="005C428D"/>
    <w:rsid w:val="005C4676"/>
    <w:rsid w:val="005C597C"/>
    <w:rsid w:val="005C5AE8"/>
    <w:rsid w:val="005C5B6A"/>
    <w:rsid w:val="005C6079"/>
    <w:rsid w:val="005C60C2"/>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4B4D"/>
    <w:rsid w:val="005E5286"/>
    <w:rsid w:val="005E558B"/>
    <w:rsid w:val="005E5C21"/>
    <w:rsid w:val="005E5F53"/>
    <w:rsid w:val="005E64BE"/>
    <w:rsid w:val="005E6BC5"/>
    <w:rsid w:val="005E6C4A"/>
    <w:rsid w:val="005E7119"/>
    <w:rsid w:val="005E7CF7"/>
    <w:rsid w:val="005F0045"/>
    <w:rsid w:val="005F1CFF"/>
    <w:rsid w:val="005F26AB"/>
    <w:rsid w:val="005F27BD"/>
    <w:rsid w:val="005F2A07"/>
    <w:rsid w:val="005F2CC5"/>
    <w:rsid w:val="005F2D28"/>
    <w:rsid w:val="005F30AE"/>
    <w:rsid w:val="005F3375"/>
    <w:rsid w:val="005F3B57"/>
    <w:rsid w:val="005F3C41"/>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E70"/>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3EEB"/>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4FB3"/>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2697"/>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4DE"/>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0F"/>
    <w:rsid w:val="006758A4"/>
    <w:rsid w:val="0067600A"/>
    <w:rsid w:val="006762F6"/>
    <w:rsid w:val="006766CB"/>
    <w:rsid w:val="006767A4"/>
    <w:rsid w:val="0067701A"/>
    <w:rsid w:val="0067756D"/>
    <w:rsid w:val="00677E7B"/>
    <w:rsid w:val="006806DC"/>
    <w:rsid w:val="0068089F"/>
    <w:rsid w:val="00680955"/>
    <w:rsid w:val="00680F34"/>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0ED5"/>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4FE"/>
    <w:rsid w:val="00723E41"/>
    <w:rsid w:val="00724F6D"/>
    <w:rsid w:val="00725A1E"/>
    <w:rsid w:val="00725F4C"/>
    <w:rsid w:val="007264EB"/>
    <w:rsid w:val="007265E1"/>
    <w:rsid w:val="0072677A"/>
    <w:rsid w:val="00726B20"/>
    <w:rsid w:val="00726C33"/>
    <w:rsid w:val="0072756C"/>
    <w:rsid w:val="00727AD3"/>
    <w:rsid w:val="00727B82"/>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12A"/>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058"/>
    <w:rsid w:val="007A647E"/>
    <w:rsid w:val="007A658E"/>
    <w:rsid w:val="007A77BD"/>
    <w:rsid w:val="007A7D9A"/>
    <w:rsid w:val="007B038A"/>
    <w:rsid w:val="007B086F"/>
    <w:rsid w:val="007B1696"/>
    <w:rsid w:val="007B26AF"/>
    <w:rsid w:val="007B390D"/>
    <w:rsid w:val="007B3B83"/>
    <w:rsid w:val="007B3F06"/>
    <w:rsid w:val="007B42EF"/>
    <w:rsid w:val="007B4360"/>
    <w:rsid w:val="007B45A1"/>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AD5"/>
    <w:rsid w:val="007E6DD6"/>
    <w:rsid w:val="007E78BA"/>
    <w:rsid w:val="007E7D0E"/>
    <w:rsid w:val="007F0531"/>
    <w:rsid w:val="007F09C9"/>
    <w:rsid w:val="007F0A5B"/>
    <w:rsid w:val="007F0F70"/>
    <w:rsid w:val="007F1551"/>
    <w:rsid w:val="007F2279"/>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48A"/>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23C"/>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2"/>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654"/>
    <w:rsid w:val="00891710"/>
    <w:rsid w:val="008919FB"/>
    <w:rsid w:val="008925E4"/>
    <w:rsid w:val="00892799"/>
    <w:rsid w:val="00892847"/>
    <w:rsid w:val="008928CC"/>
    <w:rsid w:val="008931BA"/>
    <w:rsid w:val="0089331A"/>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126"/>
    <w:rsid w:val="008A18BC"/>
    <w:rsid w:val="008A1AB8"/>
    <w:rsid w:val="008A1AFD"/>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1A9"/>
    <w:rsid w:val="008B560A"/>
    <w:rsid w:val="008B56AD"/>
    <w:rsid w:val="008B5770"/>
    <w:rsid w:val="008B591E"/>
    <w:rsid w:val="008B5D84"/>
    <w:rsid w:val="008B6809"/>
    <w:rsid w:val="008B6AB3"/>
    <w:rsid w:val="008B761D"/>
    <w:rsid w:val="008B7F95"/>
    <w:rsid w:val="008C0112"/>
    <w:rsid w:val="008C0757"/>
    <w:rsid w:val="008C0EA3"/>
    <w:rsid w:val="008C1439"/>
    <w:rsid w:val="008C1F3D"/>
    <w:rsid w:val="008C29B2"/>
    <w:rsid w:val="008C2A3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4B74"/>
    <w:rsid w:val="008D50FA"/>
    <w:rsid w:val="008D52A2"/>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F0AC0"/>
    <w:rsid w:val="008F0B9B"/>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BE1"/>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B81"/>
    <w:rsid w:val="00924C77"/>
    <w:rsid w:val="009250A4"/>
    <w:rsid w:val="00925C6A"/>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D09"/>
    <w:rsid w:val="00935EEE"/>
    <w:rsid w:val="00936579"/>
    <w:rsid w:val="00936DC6"/>
    <w:rsid w:val="00936E0C"/>
    <w:rsid w:val="00936F0E"/>
    <w:rsid w:val="00937900"/>
    <w:rsid w:val="00937940"/>
    <w:rsid w:val="00937A35"/>
    <w:rsid w:val="00937B0F"/>
    <w:rsid w:val="00937D45"/>
    <w:rsid w:val="009403FD"/>
    <w:rsid w:val="00940E62"/>
    <w:rsid w:val="00941431"/>
    <w:rsid w:val="00941685"/>
    <w:rsid w:val="00941A6B"/>
    <w:rsid w:val="00941F2C"/>
    <w:rsid w:val="009420A9"/>
    <w:rsid w:val="00942344"/>
    <w:rsid w:val="0094234D"/>
    <w:rsid w:val="00942411"/>
    <w:rsid w:val="0094268E"/>
    <w:rsid w:val="00942BA0"/>
    <w:rsid w:val="00942C60"/>
    <w:rsid w:val="00943168"/>
    <w:rsid w:val="00943DBF"/>
    <w:rsid w:val="009440C8"/>
    <w:rsid w:val="009440D1"/>
    <w:rsid w:val="0094464D"/>
    <w:rsid w:val="009449F9"/>
    <w:rsid w:val="00944AA8"/>
    <w:rsid w:val="00944CEB"/>
    <w:rsid w:val="00945903"/>
    <w:rsid w:val="00945BA0"/>
    <w:rsid w:val="00945C16"/>
    <w:rsid w:val="00945F1C"/>
    <w:rsid w:val="00945F73"/>
    <w:rsid w:val="00945FED"/>
    <w:rsid w:val="00947146"/>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6ED"/>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999"/>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FC7"/>
    <w:rsid w:val="009B2466"/>
    <w:rsid w:val="009B2B2B"/>
    <w:rsid w:val="009B2CDC"/>
    <w:rsid w:val="009B3028"/>
    <w:rsid w:val="009B3362"/>
    <w:rsid w:val="009B34D1"/>
    <w:rsid w:val="009B452B"/>
    <w:rsid w:val="009B46B5"/>
    <w:rsid w:val="009B4B93"/>
    <w:rsid w:val="009B4E0E"/>
    <w:rsid w:val="009B5583"/>
    <w:rsid w:val="009B5A61"/>
    <w:rsid w:val="009B5E44"/>
    <w:rsid w:val="009B63A0"/>
    <w:rsid w:val="009B6C1D"/>
    <w:rsid w:val="009B7253"/>
    <w:rsid w:val="009B725C"/>
    <w:rsid w:val="009B7562"/>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19"/>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E7FE1"/>
    <w:rsid w:val="009F058E"/>
    <w:rsid w:val="009F066D"/>
    <w:rsid w:val="009F0790"/>
    <w:rsid w:val="009F0BE3"/>
    <w:rsid w:val="009F0DDB"/>
    <w:rsid w:val="009F10AD"/>
    <w:rsid w:val="009F13B2"/>
    <w:rsid w:val="009F1592"/>
    <w:rsid w:val="009F167D"/>
    <w:rsid w:val="009F16E5"/>
    <w:rsid w:val="009F16EF"/>
    <w:rsid w:val="009F1989"/>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32"/>
    <w:rsid w:val="00A019CF"/>
    <w:rsid w:val="00A0232F"/>
    <w:rsid w:val="00A026F9"/>
    <w:rsid w:val="00A02796"/>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2C4"/>
    <w:rsid w:val="00A178F9"/>
    <w:rsid w:val="00A17EEE"/>
    <w:rsid w:val="00A20745"/>
    <w:rsid w:val="00A2078A"/>
    <w:rsid w:val="00A20DD0"/>
    <w:rsid w:val="00A20FA9"/>
    <w:rsid w:val="00A21D9C"/>
    <w:rsid w:val="00A22D2E"/>
    <w:rsid w:val="00A22F44"/>
    <w:rsid w:val="00A2362D"/>
    <w:rsid w:val="00A236DE"/>
    <w:rsid w:val="00A23C09"/>
    <w:rsid w:val="00A23EE2"/>
    <w:rsid w:val="00A24B55"/>
    <w:rsid w:val="00A24D6F"/>
    <w:rsid w:val="00A24FD6"/>
    <w:rsid w:val="00A2501F"/>
    <w:rsid w:val="00A258F9"/>
    <w:rsid w:val="00A262E9"/>
    <w:rsid w:val="00A26BC8"/>
    <w:rsid w:val="00A26CCA"/>
    <w:rsid w:val="00A27230"/>
    <w:rsid w:val="00A275B9"/>
    <w:rsid w:val="00A27B17"/>
    <w:rsid w:val="00A27E76"/>
    <w:rsid w:val="00A30173"/>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8E3"/>
    <w:rsid w:val="00A36A21"/>
    <w:rsid w:val="00A36D1B"/>
    <w:rsid w:val="00A36FEE"/>
    <w:rsid w:val="00A3702D"/>
    <w:rsid w:val="00A37244"/>
    <w:rsid w:val="00A375FB"/>
    <w:rsid w:val="00A406B7"/>
    <w:rsid w:val="00A40F4D"/>
    <w:rsid w:val="00A4122B"/>
    <w:rsid w:val="00A4170D"/>
    <w:rsid w:val="00A41823"/>
    <w:rsid w:val="00A41D37"/>
    <w:rsid w:val="00A4205F"/>
    <w:rsid w:val="00A4247D"/>
    <w:rsid w:val="00A42F04"/>
    <w:rsid w:val="00A43796"/>
    <w:rsid w:val="00A43BC9"/>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AFD"/>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3A2F"/>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D91"/>
    <w:rsid w:val="00A83FA4"/>
    <w:rsid w:val="00A84A51"/>
    <w:rsid w:val="00A84DFA"/>
    <w:rsid w:val="00A84F62"/>
    <w:rsid w:val="00A852C0"/>
    <w:rsid w:val="00A859DE"/>
    <w:rsid w:val="00A85A6A"/>
    <w:rsid w:val="00A860FF"/>
    <w:rsid w:val="00A865A0"/>
    <w:rsid w:val="00A86695"/>
    <w:rsid w:val="00A86AC2"/>
    <w:rsid w:val="00A86F74"/>
    <w:rsid w:val="00A86FE7"/>
    <w:rsid w:val="00A87231"/>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128"/>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A1C"/>
    <w:rsid w:val="00AB3D97"/>
    <w:rsid w:val="00AB3F4D"/>
    <w:rsid w:val="00AB3FDB"/>
    <w:rsid w:val="00AB40C5"/>
    <w:rsid w:val="00AB42B9"/>
    <w:rsid w:val="00AB44C1"/>
    <w:rsid w:val="00AB497B"/>
    <w:rsid w:val="00AB4FC1"/>
    <w:rsid w:val="00AB5211"/>
    <w:rsid w:val="00AB5496"/>
    <w:rsid w:val="00AB5DBB"/>
    <w:rsid w:val="00AB5F60"/>
    <w:rsid w:val="00AB60C9"/>
    <w:rsid w:val="00AB6176"/>
    <w:rsid w:val="00AB6494"/>
    <w:rsid w:val="00AB672D"/>
    <w:rsid w:val="00AB7089"/>
    <w:rsid w:val="00AB7186"/>
    <w:rsid w:val="00AB71D3"/>
    <w:rsid w:val="00AB7412"/>
    <w:rsid w:val="00AB76AC"/>
    <w:rsid w:val="00AB77D1"/>
    <w:rsid w:val="00AC0159"/>
    <w:rsid w:val="00AC016C"/>
    <w:rsid w:val="00AC01A8"/>
    <w:rsid w:val="00AC07C7"/>
    <w:rsid w:val="00AC0850"/>
    <w:rsid w:val="00AC08BC"/>
    <w:rsid w:val="00AC1062"/>
    <w:rsid w:val="00AC1139"/>
    <w:rsid w:val="00AC1835"/>
    <w:rsid w:val="00AC1D99"/>
    <w:rsid w:val="00AC1F02"/>
    <w:rsid w:val="00AC354F"/>
    <w:rsid w:val="00AC380E"/>
    <w:rsid w:val="00AC3CE3"/>
    <w:rsid w:val="00AC461C"/>
    <w:rsid w:val="00AC4B32"/>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0F7F"/>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42"/>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48E"/>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E72"/>
    <w:rsid w:val="00B4597D"/>
    <w:rsid w:val="00B45BA2"/>
    <w:rsid w:val="00B46A6E"/>
    <w:rsid w:val="00B474CA"/>
    <w:rsid w:val="00B503F6"/>
    <w:rsid w:val="00B50569"/>
    <w:rsid w:val="00B50D59"/>
    <w:rsid w:val="00B50F0F"/>
    <w:rsid w:val="00B511AE"/>
    <w:rsid w:val="00B5170A"/>
    <w:rsid w:val="00B51E23"/>
    <w:rsid w:val="00B51FC3"/>
    <w:rsid w:val="00B52106"/>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3F63"/>
    <w:rsid w:val="00B74184"/>
    <w:rsid w:val="00B7423D"/>
    <w:rsid w:val="00B74328"/>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68E"/>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09D"/>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E7796"/>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468"/>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2C9"/>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FD1"/>
    <w:rsid w:val="00C372C5"/>
    <w:rsid w:val="00C37719"/>
    <w:rsid w:val="00C379D9"/>
    <w:rsid w:val="00C37A1B"/>
    <w:rsid w:val="00C37E1C"/>
    <w:rsid w:val="00C37FF9"/>
    <w:rsid w:val="00C40520"/>
    <w:rsid w:val="00C40CE3"/>
    <w:rsid w:val="00C4175A"/>
    <w:rsid w:val="00C431BE"/>
    <w:rsid w:val="00C43A85"/>
    <w:rsid w:val="00C43F19"/>
    <w:rsid w:val="00C44C27"/>
    <w:rsid w:val="00C44C2F"/>
    <w:rsid w:val="00C4501D"/>
    <w:rsid w:val="00C450B4"/>
    <w:rsid w:val="00C45141"/>
    <w:rsid w:val="00C460CD"/>
    <w:rsid w:val="00C46154"/>
    <w:rsid w:val="00C465E0"/>
    <w:rsid w:val="00C46751"/>
    <w:rsid w:val="00C46D64"/>
    <w:rsid w:val="00C46E81"/>
    <w:rsid w:val="00C478CD"/>
    <w:rsid w:val="00C50080"/>
    <w:rsid w:val="00C50EE4"/>
    <w:rsid w:val="00C51688"/>
    <w:rsid w:val="00C51D77"/>
    <w:rsid w:val="00C51E55"/>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3E4"/>
    <w:rsid w:val="00C664EF"/>
    <w:rsid w:val="00C668C8"/>
    <w:rsid w:val="00C67579"/>
    <w:rsid w:val="00C6759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42E8"/>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67"/>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041"/>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51"/>
    <w:rsid w:val="00CF23EA"/>
    <w:rsid w:val="00CF26D6"/>
    <w:rsid w:val="00CF31D3"/>
    <w:rsid w:val="00CF4275"/>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64A2"/>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037"/>
    <w:rsid w:val="00D172EA"/>
    <w:rsid w:val="00D17535"/>
    <w:rsid w:val="00D17862"/>
    <w:rsid w:val="00D17BB9"/>
    <w:rsid w:val="00D20025"/>
    <w:rsid w:val="00D200EF"/>
    <w:rsid w:val="00D20494"/>
    <w:rsid w:val="00D204B4"/>
    <w:rsid w:val="00D2094C"/>
    <w:rsid w:val="00D20AAD"/>
    <w:rsid w:val="00D20AEB"/>
    <w:rsid w:val="00D20EF3"/>
    <w:rsid w:val="00D21255"/>
    <w:rsid w:val="00D21640"/>
    <w:rsid w:val="00D2177C"/>
    <w:rsid w:val="00D21CD7"/>
    <w:rsid w:val="00D21F90"/>
    <w:rsid w:val="00D2385B"/>
    <w:rsid w:val="00D23EDB"/>
    <w:rsid w:val="00D247BB"/>
    <w:rsid w:val="00D2484A"/>
    <w:rsid w:val="00D24897"/>
    <w:rsid w:val="00D255EA"/>
    <w:rsid w:val="00D2593B"/>
    <w:rsid w:val="00D25B38"/>
    <w:rsid w:val="00D26060"/>
    <w:rsid w:val="00D26B71"/>
    <w:rsid w:val="00D26BFE"/>
    <w:rsid w:val="00D26CE0"/>
    <w:rsid w:val="00D26E04"/>
    <w:rsid w:val="00D2707D"/>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3E04"/>
    <w:rsid w:val="00D34288"/>
    <w:rsid w:val="00D3461D"/>
    <w:rsid w:val="00D34AAD"/>
    <w:rsid w:val="00D34DFE"/>
    <w:rsid w:val="00D350CF"/>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6EC9"/>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387E"/>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202"/>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1C9F"/>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CA4"/>
    <w:rsid w:val="00DF0E50"/>
    <w:rsid w:val="00DF1249"/>
    <w:rsid w:val="00DF16AE"/>
    <w:rsid w:val="00DF1755"/>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653"/>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183"/>
    <w:rsid w:val="00E22605"/>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11"/>
    <w:rsid w:val="00E2715B"/>
    <w:rsid w:val="00E301AF"/>
    <w:rsid w:val="00E3069E"/>
    <w:rsid w:val="00E309AA"/>
    <w:rsid w:val="00E31029"/>
    <w:rsid w:val="00E31061"/>
    <w:rsid w:val="00E3147C"/>
    <w:rsid w:val="00E31B03"/>
    <w:rsid w:val="00E3241C"/>
    <w:rsid w:val="00E32F2C"/>
    <w:rsid w:val="00E34102"/>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A2"/>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D6C"/>
    <w:rsid w:val="00E67E93"/>
    <w:rsid w:val="00E701BD"/>
    <w:rsid w:val="00E7129E"/>
    <w:rsid w:val="00E714BD"/>
    <w:rsid w:val="00E71703"/>
    <w:rsid w:val="00E71A1A"/>
    <w:rsid w:val="00E71BE7"/>
    <w:rsid w:val="00E71FBB"/>
    <w:rsid w:val="00E720DE"/>
    <w:rsid w:val="00E7269E"/>
    <w:rsid w:val="00E727A5"/>
    <w:rsid w:val="00E72CB0"/>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0E7"/>
    <w:rsid w:val="00E80A94"/>
    <w:rsid w:val="00E80DCA"/>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5D0"/>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D70"/>
    <w:rsid w:val="00E96D3A"/>
    <w:rsid w:val="00E971B1"/>
    <w:rsid w:val="00E977B6"/>
    <w:rsid w:val="00E97F9B"/>
    <w:rsid w:val="00EA0328"/>
    <w:rsid w:val="00EA03DB"/>
    <w:rsid w:val="00EA0485"/>
    <w:rsid w:val="00EA04DD"/>
    <w:rsid w:val="00EA07AC"/>
    <w:rsid w:val="00EA0D52"/>
    <w:rsid w:val="00EA133C"/>
    <w:rsid w:val="00EA17BD"/>
    <w:rsid w:val="00EA1A13"/>
    <w:rsid w:val="00EA1FC6"/>
    <w:rsid w:val="00EA2288"/>
    <w:rsid w:val="00EA24F4"/>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BD3"/>
    <w:rsid w:val="00ED3C93"/>
    <w:rsid w:val="00ED3EEB"/>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5F50"/>
    <w:rsid w:val="00EE6FF3"/>
    <w:rsid w:val="00EE74CA"/>
    <w:rsid w:val="00EE785F"/>
    <w:rsid w:val="00EF0861"/>
    <w:rsid w:val="00EF0C6D"/>
    <w:rsid w:val="00EF0D44"/>
    <w:rsid w:val="00EF1072"/>
    <w:rsid w:val="00EF1FB1"/>
    <w:rsid w:val="00EF2476"/>
    <w:rsid w:val="00EF265F"/>
    <w:rsid w:val="00EF26CC"/>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05F"/>
    <w:rsid w:val="00F00850"/>
    <w:rsid w:val="00F019A7"/>
    <w:rsid w:val="00F02448"/>
    <w:rsid w:val="00F0283F"/>
    <w:rsid w:val="00F0298A"/>
    <w:rsid w:val="00F029C6"/>
    <w:rsid w:val="00F02FC0"/>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672"/>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18D"/>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68B"/>
    <w:rsid w:val="00F2787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972"/>
    <w:rsid w:val="00F41C39"/>
    <w:rsid w:val="00F42132"/>
    <w:rsid w:val="00F42534"/>
    <w:rsid w:val="00F42538"/>
    <w:rsid w:val="00F43857"/>
    <w:rsid w:val="00F438EC"/>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6BAD"/>
    <w:rsid w:val="00F570DA"/>
    <w:rsid w:val="00F57B5A"/>
    <w:rsid w:val="00F600E5"/>
    <w:rsid w:val="00F60286"/>
    <w:rsid w:val="00F610C8"/>
    <w:rsid w:val="00F61181"/>
    <w:rsid w:val="00F612B0"/>
    <w:rsid w:val="00F61AC6"/>
    <w:rsid w:val="00F61B4C"/>
    <w:rsid w:val="00F62B23"/>
    <w:rsid w:val="00F62D9B"/>
    <w:rsid w:val="00F632CA"/>
    <w:rsid w:val="00F6362E"/>
    <w:rsid w:val="00F638CB"/>
    <w:rsid w:val="00F644EE"/>
    <w:rsid w:val="00F64CEB"/>
    <w:rsid w:val="00F64DF6"/>
    <w:rsid w:val="00F66E1E"/>
    <w:rsid w:val="00F6705D"/>
    <w:rsid w:val="00F674C0"/>
    <w:rsid w:val="00F6774E"/>
    <w:rsid w:val="00F67857"/>
    <w:rsid w:val="00F70024"/>
    <w:rsid w:val="00F700CC"/>
    <w:rsid w:val="00F702E3"/>
    <w:rsid w:val="00F705F5"/>
    <w:rsid w:val="00F7085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5FE"/>
    <w:rsid w:val="00F84ACB"/>
    <w:rsid w:val="00F84B43"/>
    <w:rsid w:val="00F850DA"/>
    <w:rsid w:val="00F85505"/>
    <w:rsid w:val="00F856F2"/>
    <w:rsid w:val="00F8584B"/>
    <w:rsid w:val="00F85C0E"/>
    <w:rsid w:val="00F861B8"/>
    <w:rsid w:val="00F86215"/>
    <w:rsid w:val="00F86324"/>
    <w:rsid w:val="00F867B0"/>
    <w:rsid w:val="00F873BE"/>
    <w:rsid w:val="00F87476"/>
    <w:rsid w:val="00F879F8"/>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1EC"/>
    <w:rsid w:val="00FC2D10"/>
    <w:rsid w:val="00FC3008"/>
    <w:rsid w:val="00FC3731"/>
    <w:rsid w:val="00FC3A19"/>
    <w:rsid w:val="00FC411B"/>
    <w:rsid w:val="00FC421D"/>
    <w:rsid w:val="00FC4D8D"/>
    <w:rsid w:val="00FC4FD7"/>
    <w:rsid w:val="00FC6562"/>
    <w:rsid w:val="00FC65AC"/>
    <w:rsid w:val="00FC6A5E"/>
    <w:rsid w:val="00FC6FA6"/>
    <w:rsid w:val="00FC7186"/>
    <w:rsid w:val="00FC790A"/>
    <w:rsid w:val="00FC7992"/>
    <w:rsid w:val="00FC7B51"/>
    <w:rsid w:val="00FC7C0A"/>
    <w:rsid w:val="00FC7EE0"/>
    <w:rsid w:val="00FD00E0"/>
    <w:rsid w:val="00FD01BD"/>
    <w:rsid w:val="00FD03F0"/>
    <w:rsid w:val="00FD0774"/>
    <w:rsid w:val="00FD09E1"/>
    <w:rsid w:val="00FD0AFB"/>
    <w:rsid w:val="00FD1C72"/>
    <w:rsid w:val="00FD23A5"/>
    <w:rsid w:val="00FD24FF"/>
    <w:rsid w:val="00FD331D"/>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89D"/>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177333CA-F0FA-43B4-80B1-3B2886A97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uiPriority w:val="99"/>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qFormat/>
    <w:locked/>
    <w:rsid w:val="00A8169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58038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6429415">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19375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7346646">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3918680">
      <w:bodyDiv w:val="1"/>
      <w:marLeft w:val="0"/>
      <w:marRight w:val="0"/>
      <w:marTop w:val="0"/>
      <w:marBottom w:val="0"/>
      <w:divBdr>
        <w:top w:val="none" w:sz="0" w:space="0" w:color="auto"/>
        <w:left w:val="none" w:sz="0" w:space="0" w:color="auto"/>
        <w:bottom w:val="none" w:sz="0" w:space="0" w:color="auto"/>
        <w:right w:val="none" w:sz="0" w:space="0" w:color="auto"/>
      </w:divBdr>
      <w:divsChild>
        <w:div w:id="629633037">
          <w:marLeft w:val="1800"/>
          <w:marRight w:val="0"/>
          <w:marTop w:val="106"/>
          <w:marBottom w:val="0"/>
          <w:divBdr>
            <w:top w:val="none" w:sz="0" w:space="0" w:color="auto"/>
            <w:left w:val="none" w:sz="0" w:space="0" w:color="auto"/>
            <w:bottom w:val="none" w:sz="0" w:space="0" w:color="auto"/>
            <w:right w:val="none" w:sz="0" w:space="0" w:color="auto"/>
          </w:divBdr>
        </w:div>
        <w:div w:id="1331058403">
          <w:marLeft w:val="2520"/>
          <w:marRight w:val="0"/>
          <w:marTop w:val="91"/>
          <w:marBottom w:val="0"/>
          <w:divBdr>
            <w:top w:val="none" w:sz="0" w:space="0" w:color="auto"/>
            <w:left w:val="none" w:sz="0" w:space="0" w:color="auto"/>
            <w:bottom w:val="none" w:sz="0" w:space="0" w:color="auto"/>
            <w:right w:val="none" w:sz="0" w:space="0" w:color="auto"/>
          </w:divBdr>
        </w:div>
        <w:div w:id="1522863474">
          <w:marLeft w:val="1800"/>
          <w:marRight w:val="0"/>
          <w:marTop w:val="106"/>
          <w:marBottom w:val="0"/>
          <w:divBdr>
            <w:top w:val="none" w:sz="0" w:space="0" w:color="auto"/>
            <w:left w:val="none" w:sz="0" w:space="0" w:color="auto"/>
            <w:bottom w:val="none" w:sz="0" w:space="0" w:color="auto"/>
            <w:right w:val="none" w:sz="0" w:space="0" w:color="auto"/>
          </w:divBdr>
        </w:div>
      </w:divsChild>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1369163">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923022">
      <w:bodyDiv w:val="1"/>
      <w:marLeft w:val="0"/>
      <w:marRight w:val="0"/>
      <w:marTop w:val="0"/>
      <w:marBottom w:val="0"/>
      <w:divBdr>
        <w:top w:val="none" w:sz="0" w:space="0" w:color="auto"/>
        <w:left w:val="none" w:sz="0" w:space="0" w:color="auto"/>
        <w:bottom w:val="none" w:sz="0" w:space="0" w:color="auto"/>
        <w:right w:val="none" w:sz="0" w:space="0" w:color="auto"/>
      </w:divBdr>
      <w:divsChild>
        <w:div w:id="224881182">
          <w:marLeft w:val="1166"/>
          <w:marRight w:val="0"/>
          <w:marTop w:val="125"/>
          <w:marBottom w:val="0"/>
          <w:divBdr>
            <w:top w:val="none" w:sz="0" w:space="0" w:color="auto"/>
            <w:left w:val="none" w:sz="0" w:space="0" w:color="auto"/>
            <w:bottom w:val="none" w:sz="0" w:space="0" w:color="auto"/>
            <w:right w:val="none" w:sz="0" w:space="0" w:color="auto"/>
          </w:divBdr>
        </w:div>
        <w:div w:id="1155029889">
          <w:marLeft w:val="1800"/>
          <w:marRight w:val="0"/>
          <w:marTop w:val="106"/>
          <w:marBottom w:val="0"/>
          <w:divBdr>
            <w:top w:val="none" w:sz="0" w:space="0" w:color="auto"/>
            <w:left w:val="none" w:sz="0" w:space="0" w:color="auto"/>
            <w:bottom w:val="none" w:sz="0" w:space="0" w:color="auto"/>
            <w:right w:val="none" w:sz="0" w:space="0" w:color="auto"/>
          </w:divBdr>
        </w:div>
        <w:div w:id="962341697">
          <w:marLeft w:val="1800"/>
          <w:marRight w:val="0"/>
          <w:marTop w:val="106"/>
          <w:marBottom w:val="0"/>
          <w:divBdr>
            <w:top w:val="none" w:sz="0" w:space="0" w:color="auto"/>
            <w:left w:val="none" w:sz="0" w:space="0" w:color="auto"/>
            <w:bottom w:val="none" w:sz="0" w:space="0" w:color="auto"/>
            <w:right w:val="none" w:sz="0" w:space="0" w:color="auto"/>
          </w:divBdr>
        </w:div>
      </w:divsChild>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www.3gpp.org/ftp/TSG_RAN/WG4_Radio/TSGR4_92/Docs/R4-190908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yperlink" Target="http://www.3gpp.org/ftp/TSG_RAN/WG4_Radio/TSGR4_92/Docs/R4-1909172.zip" TargetMode="External"/><Relationship Id="rId2" Type="http://schemas.openxmlformats.org/officeDocument/2006/relationships/numbering" Target="numbering.xml"/><Relationship Id="rId16" Type="http://schemas.openxmlformats.org/officeDocument/2006/relationships/hyperlink" Target="http://www.3gpp.org/ftp/TSG_RAN/WG4_Radio/TSGR4_92/Docs/R4-1909089.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02EF0-EE93-4706-A6A6-08A9E973D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1512</Words>
  <Characters>8622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dc:description/>
  <cp:lastModifiedBy>Zander, Olof</cp:lastModifiedBy>
  <cp:revision>4</cp:revision>
  <cp:lastPrinted>2017-08-10T13:20:00Z</cp:lastPrinted>
  <dcterms:created xsi:type="dcterms:W3CDTF">2019-10-04T17:04:00Z</dcterms:created>
  <dcterms:modified xsi:type="dcterms:W3CDTF">2019-10-04T18:31:00Z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f8e20e6-048a-4bad-a26b-318dd1cd4d47_Enabled">
    <vt:lpwstr>True</vt:lpwstr>
  </property>
  <property fmtid="{D5CDD505-2E9C-101B-9397-08002B2CF9AE}" pid="3" name="MSIP_Label_1f8e20e6-048a-4bad-a26b-318dd1cd4d47_SiteId">
    <vt:lpwstr>66c65d8a-9158-4521-a2d8-664963db48e4</vt:lpwstr>
  </property>
  <property fmtid="{D5CDD505-2E9C-101B-9397-08002B2CF9AE}" pid="4" name="MSIP_Label_1f8e20e6-048a-4bad-a26b-318dd1cd4d47_Owner">
    <vt:lpwstr>Kun.1.Zhao@sonymobile.com</vt:lpwstr>
  </property>
  <property fmtid="{D5CDD505-2E9C-101B-9397-08002B2CF9AE}" pid="5" name="MSIP_Label_1f8e20e6-048a-4bad-a26b-318dd1cd4d47_SetDate">
    <vt:lpwstr>2019-08-06T10:44:26.8768323Z</vt:lpwstr>
  </property>
  <property fmtid="{D5CDD505-2E9C-101B-9397-08002B2CF9AE}" pid="6" name="MSIP_Label_1f8e20e6-048a-4bad-a26b-318dd1cd4d47_Name">
    <vt:lpwstr>Public</vt:lpwstr>
  </property>
  <property fmtid="{D5CDD505-2E9C-101B-9397-08002B2CF9AE}" pid="7" name="MSIP_Label_1f8e20e6-048a-4bad-a26b-318dd1cd4d47_Application">
    <vt:lpwstr>Microsoft Azure Information Protection</vt:lpwstr>
  </property>
  <property fmtid="{D5CDD505-2E9C-101B-9397-08002B2CF9AE}" pid="8" name="MSIP_Label_1f8e20e6-048a-4bad-a26b-318dd1cd4d47_ActionId">
    <vt:lpwstr>cddd3174-ec5d-4935-a4e8-44b70f098f36</vt:lpwstr>
  </property>
  <property fmtid="{D5CDD505-2E9C-101B-9397-08002B2CF9AE}" pid="9" name="MSIP_Label_1f8e20e6-048a-4bad-a26b-318dd1cd4d47_Extended_MSFT_Method">
    <vt:lpwstr>Manual</vt:lpwstr>
  </property>
  <property fmtid="{D5CDD505-2E9C-101B-9397-08002B2CF9AE}" pid="10" name="Sensitivity">
    <vt:lpwstr>Public</vt:lpwstr>
  </property>
</Properties>
</file>